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6BC" w:rsidRPr="00A706BC" w:rsidRDefault="00A706BC" w:rsidP="00A706BC">
      <w:pPr>
        <w:widowControl/>
        <w:spacing w:after="100" w:afterAutospacing="1"/>
        <w:outlineLvl w:val="1"/>
        <w:rPr>
          <w:rFonts w:ascii="Arial" w:eastAsia="新細明體" w:hAnsi="Arial" w:cs="Arial"/>
          <w:color w:val="928E80"/>
          <w:spacing w:val="15"/>
          <w:kern w:val="0"/>
          <w:sz w:val="36"/>
          <w:szCs w:val="36"/>
        </w:rPr>
      </w:pPr>
      <w:r w:rsidRPr="00A706BC">
        <w:rPr>
          <w:rFonts w:ascii="Arial" w:eastAsia="新細明體" w:hAnsi="Arial" w:cs="Arial"/>
          <w:color w:val="928E80"/>
          <w:spacing w:val="15"/>
          <w:kern w:val="0"/>
          <w:sz w:val="36"/>
          <w:szCs w:val="36"/>
        </w:rPr>
        <w:t>索引</w:t>
      </w:r>
    </w:p>
    <w:p w:rsidR="00A706BC" w:rsidRPr="00A706BC" w:rsidRDefault="00A706BC" w:rsidP="00A706BC">
      <w:pPr>
        <w:widowControl/>
        <w:numPr>
          <w:ilvl w:val="0"/>
          <w:numId w:val="1"/>
        </w:numPr>
        <w:pBdr>
          <w:bottom w:val="single" w:sz="6" w:space="0" w:color="auto"/>
        </w:pBdr>
        <w:spacing w:before="100" w:beforeAutospacing="1" w:after="100" w:afterAutospacing="1" w:line="750" w:lineRule="atLeast"/>
        <w:rPr>
          <w:rFonts w:ascii="open sans" w:eastAsia="新細明體" w:hAnsi="open sans" w:cs="新細明體"/>
          <w:color w:val="6F6756"/>
          <w:spacing w:val="15"/>
          <w:kern w:val="0"/>
          <w:sz w:val="27"/>
          <w:szCs w:val="27"/>
        </w:rPr>
      </w:pPr>
      <w:hyperlink r:id="rId5" w:anchor="q-1" w:history="1">
        <w:r w:rsidRPr="00A706BC">
          <w:rPr>
            <w:rFonts w:ascii="open sans" w:eastAsia="新細明體" w:hAnsi="open sans" w:cs="新細明體"/>
            <w:color w:val="0000FF"/>
            <w:spacing w:val="15"/>
            <w:kern w:val="0"/>
            <w:sz w:val="27"/>
            <w:szCs w:val="27"/>
            <w:u w:val="single"/>
          </w:rPr>
          <w:t>一、修法基本原則在管制鬆綁、降低中小企業營運成本</w:t>
        </w:r>
      </w:hyperlink>
    </w:p>
    <w:p w:rsidR="00A706BC" w:rsidRPr="00A706BC" w:rsidRDefault="00A706BC" w:rsidP="00A706BC">
      <w:pPr>
        <w:widowControl/>
        <w:numPr>
          <w:ilvl w:val="0"/>
          <w:numId w:val="1"/>
        </w:numPr>
        <w:pBdr>
          <w:bottom w:val="single" w:sz="6" w:space="0" w:color="auto"/>
        </w:pBdr>
        <w:spacing w:before="100" w:beforeAutospacing="1" w:after="100" w:afterAutospacing="1" w:line="750" w:lineRule="atLeast"/>
        <w:rPr>
          <w:rFonts w:ascii="open sans" w:eastAsia="新細明體" w:hAnsi="open sans" w:cs="新細明體"/>
          <w:color w:val="000000"/>
          <w:spacing w:val="15"/>
          <w:kern w:val="0"/>
          <w:sz w:val="27"/>
          <w:szCs w:val="27"/>
        </w:rPr>
      </w:pPr>
      <w:hyperlink r:id="rId6" w:anchor="q-2" w:history="1">
        <w:r w:rsidRPr="00A706BC">
          <w:rPr>
            <w:rFonts w:ascii="open sans" w:eastAsia="新細明體" w:hAnsi="open sans" w:cs="新細明體"/>
            <w:color w:val="0000FF"/>
            <w:spacing w:val="15"/>
            <w:kern w:val="0"/>
            <w:sz w:val="27"/>
            <w:szCs w:val="27"/>
            <w:u w:val="single"/>
          </w:rPr>
          <w:t>二、大小公司分級管理</w:t>
        </w:r>
      </w:hyperlink>
    </w:p>
    <w:p w:rsidR="00A706BC" w:rsidRPr="00A706BC" w:rsidRDefault="00A706BC" w:rsidP="00A706BC">
      <w:pPr>
        <w:widowControl/>
        <w:numPr>
          <w:ilvl w:val="0"/>
          <w:numId w:val="1"/>
        </w:numPr>
        <w:pBdr>
          <w:bottom w:val="single" w:sz="6" w:space="0" w:color="auto"/>
        </w:pBdr>
        <w:spacing w:before="100" w:beforeAutospacing="1" w:after="100" w:afterAutospacing="1" w:line="750" w:lineRule="atLeast"/>
        <w:rPr>
          <w:rFonts w:ascii="open sans" w:eastAsia="新細明體" w:hAnsi="open sans" w:cs="新細明體"/>
          <w:color w:val="000000"/>
          <w:spacing w:val="15"/>
          <w:kern w:val="0"/>
          <w:sz w:val="27"/>
          <w:szCs w:val="27"/>
        </w:rPr>
      </w:pPr>
      <w:hyperlink r:id="rId7" w:anchor="q-3" w:history="1">
        <w:r w:rsidRPr="00A706BC">
          <w:rPr>
            <w:rFonts w:ascii="open sans" w:eastAsia="新細明體" w:hAnsi="open sans" w:cs="新細明體"/>
            <w:color w:val="0000FF"/>
            <w:spacing w:val="15"/>
            <w:kern w:val="0"/>
            <w:sz w:val="27"/>
            <w:szCs w:val="27"/>
            <w:u w:val="single"/>
          </w:rPr>
          <w:t>三、債權人保護與公司法修正</w:t>
        </w:r>
      </w:hyperlink>
    </w:p>
    <w:p w:rsidR="00A706BC" w:rsidRPr="00A706BC" w:rsidRDefault="00A706BC" w:rsidP="00A706BC">
      <w:pPr>
        <w:widowControl/>
        <w:numPr>
          <w:ilvl w:val="0"/>
          <w:numId w:val="1"/>
        </w:numPr>
        <w:pBdr>
          <w:bottom w:val="single" w:sz="6" w:space="0" w:color="auto"/>
        </w:pBdr>
        <w:spacing w:before="100" w:beforeAutospacing="1" w:after="100" w:afterAutospacing="1" w:line="750" w:lineRule="atLeast"/>
        <w:rPr>
          <w:rFonts w:ascii="open sans" w:eastAsia="新細明體" w:hAnsi="open sans" w:cs="新細明體"/>
          <w:color w:val="000000"/>
          <w:spacing w:val="15"/>
          <w:kern w:val="0"/>
          <w:sz w:val="27"/>
          <w:szCs w:val="27"/>
        </w:rPr>
      </w:pPr>
      <w:hyperlink r:id="rId8" w:anchor="q-4" w:history="1">
        <w:r w:rsidRPr="00A706BC">
          <w:rPr>
            <w:rFonts w:ascii="open sans" w:eastAsia="新細明體" w:hAnsi="open sans" w:cs="新細明體"/>
            <w:color w:val="0000FF"/>
            <w:spacing w:val="15"/>
            <w:kern w:val="0"/>
            <w:sz w:val="27"/>
            <w:szCs w:val="27"/>
            <w:u w:val="single"/>
          </w:rPr>
          <w:t>四、資本額查核簽證</w:t>
        </w:r>
      </w:hyperlink>
    </w:p>
    <w:p w:rsidR="00A706BC" w:rsidRPr="00A706BC" w:rsidRDefault="00A706BC" w:rsidP="00A706BC">
      <w:pPr>
        <w:widowControl/>
        <w:numPr>
          <w:ilvl w:val="0"/>
          <w:numId w:val="1"/>
        </w:numPr>
        <w:pBdr>
          <w:bottom w:val="single" w:sz="6" w:space="0" w:color="auto"/>
        </w:pBdr>
        <w:spacing w:before="100" w:beforeAutospacing="1" w:after="100" w:afterAutospacing="1" w:line="750" w:lineRule="atLeast"/>
        <w:rPr>
          <w:rFonts w:ascii="open sans" w:eastAsia="新細明體" w:hAnsi="open sans" w:cs="新細明體"/>
          <w:color w:val="000000"/>
          <w:spacing w:val="15"/>
          <w:kern w:val="0"/>
          <w:sz w:val="27"/>
          <w:szCs w:val="27"/>
        </w:rPr>
      </w:pPr>
      <w:hyperlink r:id="rId9" w:anchor="q-5" w:history="1">
        <w:r w:rsidRPr="00A706BC">
          <w:rPr>
            <w:rFonts w:ascii="open sans" w:eastAsia="新細明體" w:hAnsi="open sans" w:cs="新細明體"/>
            <w:color w:val="0000FF"/>
            <w:spacing w:val="15"/>
            <w:kern w:val="0"/>
            <w:sz w:val="27"/>
            <w:szCs w:val="27"/>
            <w:u w:val="single"/>
          </w:rPr>
          <w:t>五、累積投票制</w:t>
        </w:r>
      </w:hyperlink>
    </w:p>
    <w:p w:rsidR="00A706BC" w:rsidRPr="00A706BC" w:rsidRDefault="00A706BC" w:rsidP="00A706BC">
      <w:pPr>
        <w:widowControl/>
        <w:numPr>
          <w:ilvl w:val="0"/>
          <w:numId w:val="1"/>
        </w:numPr>
        <w:pBdr>
          <w:bottom w:val="single" w:sz="6" w:space="0" w:color="auto"/>
        </w:pBdr>
        <w:spacing w:before="100" w:beforeAutospacing="1" w:after="100" w:afterAutospacing="1" w:line="750" w:lineRule="atLeast"/>
        <w:rPr>
          <w:rFonts w:ascii="open sans" w:eastAsia="新細明體" w:hAnsi="open sans" w:cs="新細明體"/>
          <w:color w:val="000000"/>
          <w:spacing w:val="15"/>
          <w:kern w:val="0"/>
          <w:sz w:val="27"/>
          <w:szCs w:val="27"/>
        </w:rPr>
      </w:pPr>
      <w:hyperlink r:id="rId10" w:anchor="q-6" w:history="1">
        <w:r w:rsidRPr="00A706BC">
          <w:rPr>
            <w:rFonts w:ascii="open sans" w:eastAsia="新細明體" w:hAnsi="open sans" w:cs="新細明體"/>
            <w:color w:val="0000FF"/>
            <w:spacing w:val="15"/>
            <w:kern w:val="0"/>
            <w:sz w:val="27"/>
            <w:szCs w:val="27"/>
            <w:u w:val="single"/>
          </w:rPr>
          <w:t>六、法人代表人</w:t>
        </w:r>
      </w:hyperlink>
    </w:p>
    <w:p w:rsidR="00A706BC" w:rsidRPr="00A706BC" w:rsidRDefault="00A706BC" w:rsidP="00A706BC">
      <w:pPr>
        <w:widowControl/>
        <w:numPr>
          <w:ilvl w:val="0"/>
          <w:numId w:val="1"/>
        </w:numPr>
        <w:pBdr>
          <w:bottom w:val="single" w:sz="6" w:space="0" w:color="auto"/>
        </w:pBdr>
        <w:spacing w:before="100" w:beforeAutospacing="1" w:after="100" w:afterAutospacing="1" w:line="750" w:lineRule="atLeast"/>
        <w:rPr>
          <w:rFonts w:ascii="open sans" w:eastAsia="新細明體" w:hAnsi="open sans" w:cs="新細明體"/>
          <w:color w:val="000000"/>
          <w:spacing w:val="15"/>
          <w:kern w:val="0"/>
          <w:sz w:val="27"/>
          <w:szCs w:val="27"/>
        </w:rPr>
      </w:pPr>
      <w:hyperlink r:id="rId11" w:anchor="q-7" w:history="1">
        <w:r w:rsidRPr="00A706BC">
          <w:rPr>
            <w:rFonts w:ascii="open sans" w:eastAsia="新細明體" w:hAnsi="open sans" w:cs="新細明體"/>
            <w:color w:val="0000FF"/>
            <w:spacing w:val="15"/>
            <w:kern w:val="0"/>
            <w:sz w:val="27"/>
            <w:szCs w:val="27"/>
            <w:u w:val="single"/>
          </w:rPr>
          <w:t>七、董事會</w:t>
        </w:r>
      </w:hyperlink>
    </w:p>
    <w:p w:rsidR="00A706BC" w:rsidRPr="00A706BC" w:rsidRDefault="00A706BC" w:rsidP="00A706BC">
      <w:pPr>
        <w:widowControl/>
        <w:numPr>
          <w:ilvl w:val="0"/>
          <w:numId w:val="1"/>
        </w:numPr>
        <w:pBdr>
          <w:bottom w:val="single" w:sz="6" w:space="0" w:color="auto"/>
        </w:pBdr>
        <w:spacing w:before="100" w:beforeAutospacing="1" w:after="100" w:afterAutospacing="1" w:line="750" w:lineRule="atLeast"/>
        <w:rPr>
          <w:rFonts w:ascii="open sans" w:eastAsia="新細明體" w:hAnsi="open sans" w:cs="新細明體"/>
          <w:color w:val="000000"/>
          <w:spacing w:val="15"/>
          <w:kern w:val="0"/>
          <w:sz w:val="27"/>
          <w:szCs w:val="27"/>
        </w:rPr>
      </w:pPr>
      <w:hyperlink r:id="rId12" w:anchor="q-8" w:history="1">
        <w:r w:rsidRPr="00A706BC">
          <w:rPr>
            <w:rFonts w:ascii="open sans" w:eastAsia="新細明體" w:hAnsi="open sans" w:cs="新細明體"/>
            <w:color w:val="0000FF"/>
            <w:spacing w:val="15"/>
            <w:kern w:val="0"/>
            <w:sz w:val="27"/>
            <w:szCs w:val="27"/>
            <w:u w:val="single"/>
          </w:rPr>
          <w:t>八、公司登記</w:t>
        </w:r>
      </w:hyperlink>
    </w:p>
    <w:p w:rsidR="00A706BC" w:rsidRPr="00A706BC" w:rsidRDefault="00A706BC" w:rsidP="00A706BC">
      <w:pPr>
        <w:widowControl/>
        <w:numPr>
          <w:ilvl w:val="0"/>
          <w:numId w:val="1"/>
        </w:numPr>
        <w:pBdr>
          <w:bottom w:val="single" w:sz="6" w:space="0" w:color="auto"/>
        </w:pBdr>
        <w:spacing w:before="100" w:beforeAutospacing="1" w:after="100" w:afterAutospacing="1" w:line="750" w:lineRule="atLeast"/>
        <w:rPr>
          <w:rFonts w:ascii="open sans" w:eastAsia="新細明體" w:hAnsi="open sans" w:cs="新細明體"/>
          <w:color w:val="000000"/>
          <w:spacing w:val="15"/>
          <w:kern w:val="0"/>
          <w:sz w:val="27"/>
          <w:szCs w:val="27"/>
        </w:rPr>
      </w:pPr>
      <w:hyperlink r:id="rId13" w:anchor="q-9" w:history="1">
        <w:r w:rsidRPr="00A706BC">
          <w:rPr>
            <w:rFonts w:ascii="open sans" w:eastAsia="新細明體" w:hAnsi="open sans" w:cs="新細明體"/>
            <w:color w:val="0000FF"/>
            <w:spacing w:val="15"/>
            <w:kern w:val="0"/>
            <w:sz w:val="27"/>
            <w:szCs w:val="27"/>
            <w:u w:val="single"/>
          </w:rPr>
          <w:t>九、關係企業</w:t>
        </w:r>
      </w:hyperlink>
    </w:p>
    <w:p w:rsidR="00A706BC" w:rsidRPr="00A706BC" w:rsidRDefault="00A706BC" w:rsidP="00A706BC">
      <w:pPr>
        <w:widowControl/>
        <w:numPr>
          <w:ilvl w:val="0"/>
          <w:numId w:val="1"/>
        </w:numPr>
        <w:pBdr>
          <w:bottom w:val="single" w:sz="6" w:space="0" w:color="auto"/>
        </w:pBdr>
        <w:spacing w:before="100" w:beforeAutospacing="1" w:after="100" w:afterAutospacing="1" w:line="750" w:lineRule="atLeast"/>
        <w:rPr>
          <w:rFonts w:ascii="open sans" w:eastAsia="新細明體" w:hAnsi="open sans" w:cs="新細明體"/>
          <w:color w:val="000000"/>
          <w:spacing w:val="15"/>
          <w:kern w:val="0"/>
          <w:sz w:val="27"/>
          <w:szCs w:val="27"/>
        </w:rPr>
      </w:pPr>
      <w:hyperlink r:id="rId14" w:anchor="q-10" w:history="1">
        <w:r w:rsidRPr="00A706BC">
          <w:rPr>
            <w:rFonts w:ascii="open sans" w:eastAsia="新細明體" w:hAnsi="open sans" w:cs="新細明體"/>
            <w:color w:val="0000FF"/>
            <w:spacing w:val="15"/>
            <w:kern w:val="0"/>
            <w:sz w:val="27"/>
            <w:szCs w:val="27"/>
            <w:u w:val="single"/>
          </w:rPr>
          <w:t>十、股東權行使</w:t>
        </w:r>
      </w:hyperlink>
    </w:p>
    <w:p w:rsidR="00A706BC" w:rsidRPr="00A706BC" w:rsidRDefault="00A706BC" w:rsidP="00A706BC">
      <w:pPr>
        <w:widowControl/>
        <w:numPr>
          <w:ilvl w:val="0"/>
          <w:numId w:val="1"/>
        </w:numPr>
        <w:pBdr>
          <w:bottom w:val="single" w:sz="6" w:space="0" w:color="auto"/>
        </w:pBdr>
        <w:spacing w:before="100" w:beforeAutospacing="1" w:after="100" w:afterAutospacing="1" w:line="750" w:lineRule="atLeast"/>
        <w:rPr>
          <w:rFonts w:ascii="open sans" w:eastAsia="新細明體" w:hAnsi="open sans" w:cs="新細明體"/>
          <w:color w:val="000000"/>
          <w:spacing w:val="15"/>
          <w:kern w:val="0"/>
          <w:sz w:val="27"/>
          <w:szCs w:val="27"/>
        </w:rPr>
      </w:pPr>
      <w:hyperlink r:id="rId15" w:anchor="q-11" w:history="1">
        <w:r w:rsidRPr="00A706BC">
          <w:rPr>
            <w:rFonts w:ascii="open sans" w:eastAsia="新細明體" w:hAnsi="open sans" w:cs="新細明體"/>
            <w:color w:val="0000FF"/>
            <w:spacing w:val="15"/>
            <w:kern w:val="0"/>
            <w:sz w:val="27"/>
            <w:szCs w:val="27"/>
            <w:u w:val="single"/>
          </w:rPr>
          <w:t>十一、社會使命型公司</w:t>
        </w:r>
      </w:hyperlink>
    </w:p>
    <w:p w:rsidR="00A706BC" w:rsidRPr="00A706BC" w:rsidRDefault="00A706BC" w:rsidP="00A706BC">
      <w:pPr>
        <w:widowControl/>
        <w:numPr>
          <w:ilvl w:val="0"/>
          <w:numId w:val="2"/>
        </w:numPr>
        <w:spacing w:after="360"/>
        <w:outlineLvl w:val="2"/>
        <w:rPr>
          <w:rFonts w:ascii="open sans" w:eastAsia="新細明體" w:hAnsi="open sans" w:cs="新細明體"/>
          <w:b/>
          <w:bCs/>
          <w:color w:val="928E80"/>
          <w:spacing w:val="15"/>
          <w:kern w:val="0"/>
          <w:sz w:val="36"/>
          <w:szCs w:val="36"/>
        </w:rPr>
      </w:pPr>
      <w:r w:rsidRPr="00A706BC">
        <w:rPr>
          <w:rFonts w:ascii="open sans" w:eastAsia="新細明體" w:hAnsi="open sans" w:cs="新細明體"/>
          <w:b/>
          <w:bCs/>
          <w:color w:val="928E80"/>
          <w:spacing w:val="15"/>
          <w:kern w:val="0"/>
          <w:sz w:val="36"/>
          <w:szCs w:val="36"/>
        </w:rPr>
        <w:t>一、修法基本原則在管制鬆綁、降低中小企業營運成本</w:t>
      </w:r>
    </w:p>
    <w:p w:rsidR="00A706BC" w:rsidRPr="00A706BC" w:rsidRDefault="00A706BC" w:rsidP="00A706BC">
      <w:pPr>
        <w:widowControl/>
        <w:ind w:left="1530"/>
        <w:outlineLvl w:val="3"/>
        <w:rPr>
          <w:rFonts w:ascii="open sans" w:eastAsia="新細明體" w:hAnsi="open sans" w:cs="新細明體"/>
          <w:b/>
          <w:bCs/>
          <w:color w:val="323232"/>
          <w:spacing w:val="15"/>
          <w:kern w:val="0"/>
          <w:sz w:val="26"/>
          <w:szCs w:val="26"/>
        </w:rPr>
      </w:pPr>
      <w:r w:rsidRPr="00A706BC">
        <w:rPr>
          <w:rFonts w:ascii="open sans" w:eastAsia="新細明體" w:hAnsi="open sans" w:cs="新細明體"/>
          <w:b/>
          <w:bCs/>
          <w:color w:val="323232"/>
          <w:spacing w:val="15"/>
          <w:kern w:val="0"/>
          <w:sz w:val="26"/>
          <w:szCs w:val="26"/>
        </w:rPr>
        <w:t>Q1</w:t>
      </w:r>
      <w:r w:rsidRPr="00A706BC">
        <w:rPr>
          <w:rFonts w:ascii="open sans" w:eastAsia="新細明體" w:hAnsi="open sans" w:cs="新細明體"/>
          <w:b/>
          <w:bCs/>
          <w:color w:val="323232"/>
          <w:spacing w:val="15"/>
          <w:kern w:val="0"/>
          <w:sz w:val="26"/>
          <w:szCs w:val="26"/>
        </w:rPr>
        <w:t>：修法建議內容是否會增加中小企業之成本？</w:t>
      </w:r>
    </w:p>
    <w:p w:rsidR="00A706BC" w:rsidRPr="00A706BC" w:rsidRDefault="00A706BC" w:rsidP="00A706BC">
      <w:pPr>
        <w:widowControl/>
        <w:spacing w:afterAutospacing="1"/>
        <w:ind w:left="1530" w:hanging="855"/>
        <w:rPr>
          <w:rFonts w:ascii="open sans" w:eastAsia="新細明體" w:hAnsi="open sans" w:cs="新細明體"/>
          <w:color w:val="50514F"/>
          <w:spacing w:val="15"/>
          <w:kern w:val="0"/>
          <w:sz w:val="26"/>
          <w:szCs w:val="26"/>
        </w:rPr>
      </w:pPr>
      <w:r w:rsidRPr="00A706BC">
        <w:rPr>
          <w:rFonts w:ascii="open sans" w:eastAsia="新細明體" w:hAnsi="open sans" w:cs="新細明體"/>
          <w:color w:val="50514F"/>
          <w:spacing w:val="15"/>
          <w:kern w:val="0"/>
          <w:sz w:val="26"/>
          <w:szCs w:val="26"/>
        </w:rPr>
        <w:t>A1</w:t>
      </w:r>
      <w:r w:rsidRPr="00A706BC">
        <w:rPr>
          <w:rFonts w:ascii="open sans" w:eastAsia="新細明體" w:hAnsi="open sans" w:cs="新細明體"/>
          <w:color w:val="50514F"/>
          <w:spacing w:val="15"/>
          <w:kern w:val="0"/>
          <w:sz w:val="26"/>
          <w:szCs w:val="26"/>
        </w:rPr>
        <w:t>：不會，修法建議內容並不會增加中小企業之成本。舉例來說，委員會為強化資訊透明度，保障交易安全，建議公司應設置公司秘書或登記專責人員，負責向主管機關辦理登記相關事宜；公司秘書與登記專責人員之資格，授權主管機關依公司類型與規模大小定之，修法委員會並建議，考量中小企業之營運成本，建議</w:t>
      </w:r>
      <w:r w:rsidRPr="00A706BC">
        <w:rPr>
          <w:rFonts w:ascii="open sans" w:eastAsia="新細明體" w:hAnsi="open sans" w:cs="新細明體"/>
          <w:b/>
          <w:bCs/>
          <w:color w:val="323232"/>
          <w:spacing w:val="15"/>
          <w:kern w:val="0"/>
          <w:sz w:val="26"/>
          <w:szCs w:val="26"/>
        </w:rPr>
        <w:t>可</w:t>
      </w:r>
      <w:r w:rsidRPr="00A706BC">
        <w:rPr>
          <w:rFonts w:ascii="open sans" w:eastAsia="新細明體" w:hAnsi="open sans" w:cs="新細明體"/>
          <w:b/>
          <w:bCs/>
          <w:color w:val="323232"/>
          <w:spacing w:val="15"/>
          <w:kern w:val="0"/>
          <w:sz w:val="26"/>
          <w:szCs w:val="26"/>
        </w:rPr>
        <w:lastRenderedPageBreak/>
        <w:t>由公司董事或其他經理人兼任之，不需要增加額外人力。</w:t>
      </w:r>
      <w:proofErr w:type="gramStart"/>
      <w:r w:rsidRPr="00A706BC">
        <w:rPr>
          <w:rFonts w:ascii="open sans" w:eastAsia="新細明體" w:hAnsi="open sans" w:cs="新細明體"/>
          <w:b/>
          <w:bCs/>
          <w:color w:val="323232"/>
          <w:spacing w:val="15"/>
          <w:kern w:val="0"/>
          <w:sz w:val="26"/>
          <w:szCs w:val="26"/>
        </w:rPr>
        <w:t>此外，</w:t>
      </w:r>
      <w:proofErr w:type="gramEnd"/>
      <w:r w:rsidRPr="00A706BC">
        <w:rPr>
          <w:rFonts w:ascii="open sans" w:eastAsia="新細明體" w:hAnsi="open sans" w:cs="新細明體"/>
          <w:b/>
          <w:bCs/>
          <w:color w:val="323232"/>
          <w:spacing w:val="15"/>
          <w:kern w:val="0"/>
          <w:sz w:val="26"/>
          <w:szCs w:val="26"/>
        </w:rPr>
        <w:t>委員會多項建議</w:t>
      </w:r>
      <w:proofErr w:type="gramStart"/>
      <w:r w:rsidRPr="00A706BC">
        <w:rPr>
          <w:rFonts w:ascii="open sans" w:eastAsia="新細明體" w:hAnsi="open sans" w:cs="新細明體"/>
          <w:b/>
          <w:bCs/>
          <w:color w:val="323232"/>
          <w:spacing w:val="15"/>
          <w:kern w:val="0"/>
          <w:sz w:val="26"/>
          <w:szCs w:val="26"/>
        </w:rPr>
        <w:t>目的均在減輕</w:t>
      </w:r>
      <w:proofErr w:type="gramEnd"/>
      <w:r w:rsidRPr="00A706BC">
        <w:rPr>
          <w:rFonts w:ascii="open sans" w:eastAsia="新細明體" w:hAnsi="open sans" w:cs="新細明體"/>
          <w:b/>
          <w:bCs/>
          <w:color w:val="323232"/>
          <w:spacing w:val="15"/>
          <w:kern w:val="0"/>
          <w:sz w:val="26"/>
          <w:szCs w:val="26"/>
        </w:rPr>
        <w:t>中小企業的營運成本，例如建議取消現金出資的資本額查核簽證，以減輕中小企業之負擔；非公開發行公司不再需要設置三董</w:t>
      </w:r>
      <w:proofErr w:type="gramStart"/>
      <w:r w:rsidRPr="00A706BC">
        <w:rPr>
          <w:rFonts w:ascii="open sans" w:eastAsia="新細明體" w:hAnsi="open sans" w:cs="新細明體"/>
          <w:b/>
          <w:bCs/>
          <w:color w:val="323232"/>
          <w:spacing w:val="15"/>
          <w:kern w:val="0"/>
          <w:sz w:val="26"/>
          <w:szCs w:val="26"/>
        </w:rPr>
        <w:t>一</w:t>
      </w:r>
      <w:proofErr w:type="gramEnd"/>
      <w:r w:rsidRPr="00A706BC">
        <w:rPr>
          <w:rFonts w:ascii="open sans" w:eastAsia="新細明體" w:hAnsi="open sans" w:cs="新細明體"/>
          <w:b/>
          <w:bCs/>
          <w:color w:val="323232"/>
          <w:spacing w:val="15"/>
          <w:kern w:val="0"/>
          <w:sz w:val="26"/>
          <w:szCs w:val="26"/>
        </w:rPr>
        <w:t>監，只需要設置一位董事即可；非公開發行公司可以選擇以書面方式開會，無須召開實體會議；非公開發行公司可以發行無實體股票，節省股票簽證與保管費用；小型的非公開發行公司無須編制營業報告書。</w:t>
      </w:r>
    </w:p>
    <w:p w:rsidR="00A706BC" w:rsidRPr="00A706BC" w:rsidRDefault="00A706BC" w:rsidP="00A706BC">
      <w:pPr>
        <w:widowControl/>
        <w:ind w:left="1530" w:hanging="855"/>
        <w:outlineLvl w:val="3"/>
        <w:rPr>
          <w:rFonts w:ascii="open sans" w:eastAsia="新細明體" w:hAnsi="open sans" w:cs="新細明體"/>
          <w:b/>
          <w:bCs/>
          <w:color w:val="323232"/>
          <w:spacing w:val="15"/>
          <w:kern w:val="0"/>
          <w:sz w:val="26"/>
          <w:szCs w:val="26"/>
        </w:rPr>
      </w:pPr>
      <w:r w:rsidRPr="00A706BC">
        <w:rPr>
          <w:rFonts w:ascii="open sans" w:eastAsia="新細明體" w:hAnsi="open sans" w:cs="新細明體"/>
          <w:b/>
          <w:bCs/>
          <w:color w:val="323232"/>
          <w:spacing w:val="15"/>
          <w:kern w:val="0"/>
          <w:sz w:val="26"/>
          <w:szCs w:val="26"/>
        </w:rPr>
        <w:t>Q2</w:t>
      </w:r>
      <w:r w:rsidRPr="00A706BC">
        <w:rPr>
          <w:rFonts w:ascii="open sans" w:eastAsia="新細明體" w:hAnsi="open sans" w:cs="新細明體"/>
          <w:b/>
          <w:bCs/>
          <w:color w:val="323232"/>
          <w:spacing w:val="15"/>
          <w:kern w:val="0"/>
          <w:sz w:val="26"/>
          <w:szCs w:val="26"/>
        </w:rPr>
        <w:t>：修法建議內容是否會導致現有</w:t>
      </w:r>
      <w:proofErr w:type="gramStart"/>
      <w:r w:rsidRPr="00A706BC">
        <w:rPr>
          <w:rFonts w:ascii="open sans" w:eastAsia="新細明體" w:hAnsi="open sans" w:cs="新細明體"/>
          <w:b/>
          <w:bCs/>
          <w:color w:val="323232"/>
          <w:spacing w:val="15"/>
          <w:kern w:val="0"/>
          <w:sz w:val="26"/>
          <w:szCs w:val="26"/>
        </w:rPr>
        <w:t>公司均要修改</w:t>
      </w:r>
      <w:proofErr w:type="gramEnd"/>
      <w:r w:rsidRPr="00A706BC">
        <w:rPr>
          <w:rFonts w:ascii="open sans" w:eastAsia="新細明體" w:hAnsi="open sans" w:cs="新細明體"/>
          <w:b/>
          <w:bCs/>
          <w:color w:val="323232"/>
          <w:spacing w:val="15"/>
          <w:kern w:val="0"/>
          <w:sz w:val="26"/>
          <w:szCs w:val="26"/>
        </w:rPr>
        <w:t>章程，以符合法律規範？</w:t>
      </w:r>
    </w:p>
    <w:p w:rsidR="00A706BC" w:rsidRPr="00A706BC" w:rsidRDefault="00A706BC" w:rsidP="00A706BC">
      <w:pPr>
        <w:widowControl/>
        <w:spacing w:afterAutospacing="1"/>
        <w:ind w:left="1530" w:hanging="855"/>
        <w:rPr>
          <w:rFonts w:ascii="open sans" w:eastAsia="新細明體" w:hAnsi="open sans" w:cs="新細明體"/>
          <w:color w:val="50514F"/>
          <w:spacing w:val="15"/>
          <w:kern w:val="0"/>
          <w:sz w:val="26"/>
          <w:szCs w:val="26"/>
        </w:rPr>
      </w:pPr>
      <w:r w:rsidRPr="00A706BC">
        <w:rPr>
          <w:rFonts w:ascii="open sans" w:eastAsia="新細明體" w:hAnsi="open sans" w:cs="新細明體"/>
          <w:color w:val="50514F"/>
          <w:spacing w:val="15"/>
          <w:kern w:val="0"/>
          <w:sz w:val="26"/>
          <w:szCs w:val="26"/>
        </w:rPr>
        <w:t>A2</w:t>
      </w:r>
      <w:r w:rsidRPr="00A706BC">
        <w:rPr>
          <w:rFonts w:ascii="open sans" w:eastAsia="新細明體" w:hAnsi="open sans" w:cs="新細明體"/>
          <w:color w:val="50514F"/>
          <w:spacing w:val="15"/>
          <w:kern w:val="0"/>
          <w:sz w:val="26"/>
          <w:szCs w:val="26"/>
        </w:rPr>
        <w:t>：不會。此次修法的主軸之</w:t>
      </w:r>
      <w:proofErr w:type="gramStart"/>
      <w:r w:rsidRPr="00A706BC">
        <w:rPr>
          <w:rFonts w:ascii="open sans" w:eastAsia="新細明體" w:hAnsi="open sans" w:cs="新細明體"/>
          <w:color w:val="50514F"/>
          <w:spacing w:val="15"/>
          <w:kern w:val="0"/>
          <w:sz w:val="26"/>
          <w:szCs w:val="26"/>
        </w:rPr>
        <w:t>一</w:t>
      </w:r>
      <w:proofErr w:type="gramEnd"/>
      <w:r w:rsidRPr="00A706BC">
        <w:rPr>
          <w:rFonts w:ascii="open sans" w:eastAsia="新細明體" w:hAnsi="open sans" w:cs="新細明體"/>
          <w:color w:val="50514F"/>
          <w:spacing w:val="15"/>
          <w:kern w:val="0"/>
          <w:sz w:val="26"/>
          <w:szCs w:val="26"/>
        </w:rPr>
        <w:t>在於管制鬆綁，委員會建議以公司法將目前過多的強行規定改為預設規定，目的在賦予公司與投資人選擇的自由。換言之，</w:t>
      </w:r>
      <w:r w:rsidRPr="00A706BC">
        <w:rPr>
          <w:rFonts w:ascii="open sans" w:eastAsia="新細明體" w:hAnsi="open sans" w:cs="新細明體"/>
          <w:b/>
          <w:bCs/>
          <w:color w:val="323232"/>
          <w:spacing w:val="15"/>
          <w:kern w:val="0"/>
          <w:sz w:val="26"/>
          <w:szCs w:val="26"/>
        </w:rPr>
        <w:t>既存公司可依目前規範與章程運作，</w:t>
      </w:r>
      <w:proofErr w:type="gramStart"/>
      <w:r w:rsidRPr="00A706BC">
        <w:rPr>
          <w:rFonts w:ascii="open sans" w:eastAsia="新細明體" w:hAnsi="open sans" w:cs="新細明體"/>
          <w:b/>
          <w:bCs/>
          <w:color w:val="323232"/>
          <w:spacing w:val="15"/>
          <w:kern w:val="0"/>
          <w:sz w:val="26"/>
          <w:szCs w:val="26"/>
        </w:rPr>
        <w:t>無須修章</w:t>
      </w:r>
      <w:proofErr w:type="gramEnd"/>
      <w:r w:rsidRPr="00A706BC">
        <w:rPr>
          <w:rFonts w:ascii="open sans" w:eastAsia="新細明體" w:hAnsi="open sans" w:cs="新細明體"/>
          <w:color w:val="50514F"/>
          <w:spacing w:val="15"/>
          <w:kern w:val="0"/>
          <w:sz w:val="26"/>
          <w:szCs w:val="26"/>
        </w:rPr>
        <w:t>，如認為有改變的需要，再修改章程即可。</w:t>
      </w:r>
    </w:p>
    <w:p w:rsidR="00A706BC" w:rsidRPr="00A706BC" w:rsidRDefault="00A706BC" w:rsidP="00A706BC">
      <w:pPr>
        <w:widowControl/>
        <w:ind w:left="1530" w:hanging="855"/>
        <w:outlineLvl w:val="3"/>
        <w:rPr>
          <w:rFonts w:ascii="open sans" w:eastAsia="新細明體" w:hAnsi="open sans" w:cs="新細明體"/>
          <w:b/>
          <w:bCs/>
          <w:color w:val="323232"/>
          <w:spacing w:val="15"/>
          <w:kern w:val="0"/>
          <w:sz w:val="26"/>
          <w:szCs w:val="26"/>
        </w:rPr>
      </w:pPr>
      <w:r w:rsidRPr="00A706BC">
        <w:rPr>
          <w:rFonts w:ascii="open sans" w:eastAsia="新細明體" w:hAnsi="open sans" w:cs="新細明體"/>
          <w:b/>
          <w:bCs/>
          <w:color w:val="323232"/>
          <w:spacing w:val="15"/>
          <w:kern w:val="0"/>
          <w:sz w:val="26"/>
          <w:szCs w:val="26"/>
        </w:rPr>
        <w:t>Q3</w:t>
      </w:r>
      <w:r w:rsidRPr="00A706BC">
        <w:rPr>
          <w:rFonts w:ascii="open sans" w:eastAsia="新細明體" w:hAnsi="open sans" w:cs="新細明體"/>
          <w:b/>
          <w:bCs/>
          <w:color w:val="323232"/>
          <w:spacing w:val="15"/>
          <w:kern w:val="0"/>
          <w:sz w:val="26"/>
          <w:szCs w:val="26"/>
        </w:rPr>
        <w:t>：閉鎖性公司實施不久，新設公司之使用比例不高，將閉鎖性公司的規定適合擴大使用嗎？</w:t>
      </w:r>
    </w:p>
    <w:p w:rsidR="00A706BC" w:rsidRPr="00A706BC" w:rsidRDefault="00A706BC" w:rsidP="00A706BC">
      <w:pPr>
        <w:widowControl/>
        <w:spacing w:afterAutospacing="1"/>
        <w:ind w:left="1530" w:hanging="855"/>
        <w:rPr>
          <w:rFonts w:ascii="open sans" w:eastAsia="新細明體" w:hAnsi="open sans" w:cs="新細明體"/>
          <w:color w:val="50514F"/>
          <w:spacing w:val="15"/>
          <w:kern w:val="0"/>
          <w:sz w:val="26"/>
          <w:szCs w:val="26"/>
        </w:rPr>
      </w:pPr>
      <w:r w:rsidRPr="00A706BC">
        <w:rPr>
          <w:rFonts w:ascii="open sans" w:eastAsia="新細明體" w:hAnsi="open sans" w:cs="新細明體"/>
          <w:color w:val="50514F"/>
          <w:spacing w:val="15"/>
          <w:kern w:val="0"/>
          <w:sz w:val="26"/>
          <w:szCs w:val="26"/>
        </w:rPr>
        <w:t>A3</w:t>
      </w:r>
      <w:r w:rsidRPr="00A706BC">
        <w:rPr>
          <w:rFonts w:ascii="open sans" w:eastAsia="新細明體" w:hAnsi="open sans" w:cs="新細明體"/>
          <w:color w:val="50514F"/>
          <w:spacing w:val="15"/>
          <w:kern w:val="0"/>
          <w:sz w:val="26"/>
          <w:szCs w:val="26"/>
        </w:rPr>
        <w:t>：修法委員會認為，民國</w:t>
      </w:r>
      <w:r w:rsidRPr="00A706BC">
        <w:rPr>
          <w:rFonts w:ascii="open sans" w:eastAsia="新細明體" w:hAnsi="open sans" w:cs="新細明體"/>
          <w:color w:val="50514F"/>
          <w:spacing w:val="15"/>
          <w:kern w:val="0"/>
          <w:sz w:val="26"/>
          <w:szCs w:val="26"/>
        </w:rPr>
        <w:t xml:space="preserve"> 104 </w:t>
      </w:r>
      <w:r w:rsidRPr="00A706BC">
        <w:rPr>
          <w:rFonts w:ascii="open sans" w:eastAsia="新細明體" w:hAnsi="open sans" w:cs="新細明體"/>
          <w:color w:val="50514F"/>
          <w:spacing w:val="15"/>
          <w:kern w:val="0"/>
          <w:sz w:val="26"/>
          <w:szCs w:val="26"/>
        </w:rPr>
        <w:t>年</w:t>
      </w:r>
      <w:r w:rsidRPr="00A706BC">
        <w:rPr>
          <w:rFonts w:ascii="open sans" w:eastAsia="新細明體" w:hAnsi="open sans" w:cs="新細明體"/>
          <w:color w:val="50514F"/>
          <w:spacing w:val="15"/>
          <w:kern w:val="0"/>
          <w:sz w:val="26"/>
          <w:szCs w:val="26"/>
        </w:rPr>
        <w:t xml:space="preserve"> 9 </w:t>
      </w:r>
      <w:r w:rsidRPr="00A706BC">
        <w:rPr>
          <w:rFonts w:ascii="open sans" w:eastAsia="新細明體" w:hAnsi="open sans" w:cs="新細明體"/>
          <w:color w:val="50514F"/>
          <w:spacing w:val="15"/>
          <w:kern w:val="0"/>
          <w:sz w:val="26"/>
          <w:szCs w:val="26"/>
        </w:rPr>
        <w:t>月</w:t>
      </w:r>
      <w:r w:rsidRPr="00A706BC">
        <w:rPr>
          <w:rFonts w:ascii="open sans" w:eastAsia="新細明體" w:hAnsi="open sans" w:cs="新細明體"/>
          <w:color w:val="50514F"/>
          <w:spacing w:val="15"/>
          <w:kern w:val="0"/>
          <w:sz w:val="26"/>
          <w:szCs w:val="26"/>
        </w:rPr>
        <w:t xml:space="preserve"> 4 </w:t>
      </w:r>
      <w:r w:rsidRPr="00A706BC">
        <w:rPr>
          <w:rFonts w:ascii="open sans" w:eastAsia="新細明體" w:hAnsi="open sans" w:cs="新細明體"/>
          <w:color w:val="50514F"/>
          <w:spacing w:val="15"/>
          <w:kern w:val="0"/>
          <w:sz w:val="26"/>
          <w:szCs w:val="26"/>
        </w:rPr>
        <w:t>日實施的閉鎖性</w:t>
      </w:r>
      <w:proofErr w:type="gramStart"/>
      <w:r w:rsidRPr="00A706BC">
        <w:rPr>
          <w:rFonts w:ascii="open sans" w:eastAsia="新細明體" w:hAnsi="open sans" w:cs="新細明體"/>
          <w:color w:val="50514F"/>
          <w:spacing w:val="15"/>
          <w:kern w:val="0"/>
          <w:sz w:val="26"/>
          <w:szCs w:val="26"/>
        </w:rPr>
        <w:t>公司專節是</w:t>
      </w:r>
      <w:proofErr w:type="gramEnd"/>
      <w:r w:rsidRPr="00A706BC">
        <w:rPr>
          <w:rFonts w:ascii="open sans" w:eastAsia="新細明體" w:hAnsi="open sans" w:cs="新細明體"/>
          <w:color w:val="50514F"/>
          <w:spacing w:val="15"/>
          <w:kern w:val="0"/>
          <w:sz w:val="26"/>
          <w:szCs w:val="26"/>
        </w:rPr>
        <w:t>以放寬管制為原則，</w:t>
      </w:r>
      <w:r w:rsidRPr="00A706BC">
        <w:rPr>
          <w:rFonts w:ascii="open sans" w:eastAsia="新細明體" w:hAnsi="open sans" w:cs="新細明體"/>
          <w:b/>
          <w:bCs/>
          <w:color w:val="323232"/>
          <w:spacing w:val="15"/>
          <w:kern w:val="0"/>
          <w:sz w:val="26"/>
          <w:szCs w:val="26"/>
        </w:rPr>
        <w:t>不僅符合我國以中小企業</w:t>
      </w:r>
      <w:r w:rsidRPr="00A706BC">
        <w:rPr>
          <w:rFonts w:ascii="open sans" w:eastAsia="新細明體" w:hAnsi="open sans" w:cs="新細明體"/>
          <w:color w:val="50514F"/>
          <w:spacing w:val="15"/>
          <w:kern w:val="0"/>
          <w:sz w:val="26"/>
          <w:szCs w:val="26"/>
        </w:rPr>
        <w:t>為主的產業環境的需要，也與國際接軌，因此建議應該放寬適用於所有非公開發行公司。至於規模較大、投資人較多的</w:t>
      </w:r>
      <w:r w:rsidRPr="00A706BC">
        <w:rPr>
          <w:rFonts w:ascii="open sans" w:eastAsia="新細明體" w:hAnsi="open sans" w:cs="新細明體"/>
          <w:b/>
          <w:bCs/>
          <w:color w:val="323232"/>
          <w:spacing w:val="15"/>
          <w:kern w:val="0"/>
          <w:sz w:val="26"/>
          <w:szCs w:val="26"/>
        </w:rPr>
        <w:t>公開</w:t>
      </w:r>
      <w:r w:rsidRPr="00A706BC">
        <w:rPr>
          <w:rFonts w:ascii="open sans" w:eastAsia="新細明體" w:hAnsi="open sans" w:cs="新細明體"/>
          <w:color w:val="50514F"/>
          <w:spacing w:val="15"/>
          <w:kern w:val="0"/>
          <w:sz w:val="26"/>
          <w:szCs w:val="26"/>
        </w:rPr>
        <w:t>發行公司，其規範模式則與中小企業有所不同，需證券主管機關另為思考。</w:t>
      </w:r>
    </w:p>
    <w:p w:rsidR="00A706BC" w:rsidRPr="00A706BC" w:rsidRDefault="00A706BC" w:rsidP="00A706BC">
      <w:pPr>
        <w:widowControl/>
        <w:ind w:left="1530" w:hanging="855"/>
        <w:outlineLvl w:val="3"/>
        <w:rPr>
          <w:rFonts w:ascii="open sans" w:eastAsia="新細明體" w:hAnsi="open sans" w:cs="新細明體"/>
          <w:b/>
          <w:bCs/>
          <w:color w:val="323232"/>
          <w:spacing w:val="15"/>
          <w:kern w:val="0"/>
          <w:sz w:val="26"/>
          <w:szCs w:val="26"/>
        </w:rPr>
      </w:pPr>
      <w:r w:rsidRPr="00A706BC">
        <w:rPr>
          <w:rFonts w:ascii="open sans" w:eastAsia="新細明體" w:hAnsi="open sans" w:cs="新細明體"/>
          <w:b/>
          <w:bCs/>
          <w:color w:val="323232"/>
          <w:spacing w:val="15"/>
          <w:kern w:val="0"/>
          <w:sz w:val="26"/>
          <w:szCs w:val="26"/>
        </w:rPr>
        <w:t>Q4</w:t>
      </w:r>
      <w:r w:rsidRPr="00A706BC">
        <w:rPr>
          <w:rFonts w:ascii="open sans" w:eastAsia="新細明體" w:hAnsi="open sans" w:cs="新細明體"/>
          <w:b/>
          <w:bCs/>
          <w:color w:val="323232"/>
          <w:spacing w:val="15"/>
          <w:kern w:val="0"/>
          <w:sz w:val="26"/>
          <w:szCs w:val="26"/>
        </w:rPr>
        <w:t>：修法建議內容是否將一般公司</w:t>
      </w:r>
      <w:proofErr w:type="gramStart"/>
      <w:r w:rsidRPr="00A706BC">
        <w:rPr>
          <w:rFonts w:ascii="open sans" w:eastAsia="新細明體" w:hAnsi="open sans" w:cs="新細明體"/>
          <w:b/>
          <w:bCs/>
          <w:color w:val="323232"/>
          <w:spacing w:val="15"/>
          <w:kern w:val="0"/>
          <w:sz w:val="26"/>
          <w:szCs w:val="26"/>
        </w:rPr>
        <w:t>閉鎖化</w:t>
      </w:r>
      <w:proofErr w:type="gramEnd"/>
      <w:r w:rsidRPr="00A706BC">
        <w:rPr>
          <w:rFonts w:ascii="open sans" w:eastAsia="新細明體" w:hAnsi="open sans" w:cs="新細明體"/>
          <w:b/>
          <w:bCs/>
          <w:color w:val="323232"/>
          <w:spacing w:val="15"/>
          <w:kern w:val="0"/>
          <w:sz w:val="26"/>
          <w:szCs w:val="26"/>
        </w:rPr>
        <w:t>？</w:t>
      </w:r>
    </w:p>
    <w:p w:rsidR="00A706BC" w:rsidRPr="00A706BC" w:rsidRDefault="00A706BC" w:rsidP="00A706BC">
      <w:pPr>
        <w:widowControl/>
        <w:spacing w:afterAutospacing="1"/>
        <w:ind w:left="1530" w:hanging="855"/>
        <w:rPr>
          <w:rFonts w:ascii="open sans" w:eastAsia="新細明體" w:hAnsi="open sans" w:cs="新細明體"/>
          <w:color w:val="50514F"/>
          <w:spacing w:val="15"/>
          <w:kern w:val="0"/>
          <w:sz w:val="26"/>
          <w:szCs w:val="26"/>
        </w:rPr>
      </w:pPr>
      <w:r w:rsidRPr="00A706BC">
        <w:rPr>
          <w:rFonts w:ascii="open sans" w:eastAsia="新細明體" w:hAnsi="open sans" w:cs="新細明體"/>
          <w:color w:val="50514F"/>
          <w:spacing w:val="15"/>
          <w:kern w:val="0"/>
          <w:sz w:val="26"/>
          <w:szCs w:val="26"/>
        </w:rPr>
        <w:t>A4</w:t>
      </w:r>
      <w:r w:rsidRPr="00A706BC">
        <w:rPr>
          <w:rFonts w:ascii="open sans" w:eastAsia="新細明體" w:hAnsi="open sans" w:cs="新細明體"/>
          <w:color w:val="50514F"/>
          <w:spacing w:val="15"/>
          <w:kern w:val="0"/>
          <w:sz w:val="26"/>
          <w:szCs w:val="26"/>
        </w:rPr>
        <w:t>：</w:t>
      </w:r>
      <w:proofErr w:type="gramStart"/>
      <w:r w:rsidRPr="00A706BC">
        <w:rPr>
          <w:rFonts w:ascii="open sans" w:eastAsia="新細明體" w:hAnsi="open sans" w:cs="新細明體"/>
          <w:color w:val="50514F"/>
          <w:spacing w:val="15"/>
          <w:kern w:val="0"/>
          <w:sz w:val="26"/>
          <w:szCs w:val="26"/>
        </w:rPr>
        <w:t>不</w:t>
      </w:r>
      <w:proofErr w:type="gramEnd"/>
      <w:r w:rsidRPr="00A706BC">
        <w:rPr>
          <w:rFonts w:ascii="open sans" w:eastAsia="新細明體" w:hAnsi="open sans" w:cs="新細明體"/>
          <w:color w:val="50514F"/>
          <w:spacing w:val="15"/>
          <w:kern w:val="0"/>
          <w:sz w:val="26"/>
          <w:szCs w:val="26"/>
        </w:rPr>
        <w:t>是的。此實係對於法律用語之誤解，「閉鎖」二字，易使人產生該公司組織</w:t>
      </w:r>
      <w:r w:rsidRPr="00A706BC">
        <w:rPr>
          <w:rFonts w:ascii="open sans" w:eastAsia="新細明體" w:hAnsi="open sans" w:cs="新細明體"/>
          <w:b/>
          <w:bCs/>
          <w:color w:val="323232"/>
          <w:spacing w:val="15"/>
          <w:kern w:val="0"/>
          <w:sz w:val="26"/>
          <w:szCs w:val="26"/>
        </w:rPr>
        <w:t>不夠</w:t>
      </w:r>
      <w:r w:rsidRPr="00A706BC">
        <w:rPr>
          <w:rFonts w:ascii="open sans" w:eastAsia="新細明體" w:hAnsi="open sans" w:cs="新細明體"/>
          <w:color w:val="50514F"/>
          <w:spacing w:val="15"/>
          <w:kern w:val="0"/>
          <w:sz w:val="26"/>
          <w:szCs w:val="26"/>
        </w:rPr>
        <w:t>透明或規模太小的不當聯想，修法的目的並非將一般公司</w:t>
      </w:r>
      <w:proofErr w:type="gramStart"/>
      <w:r w:rsidRPr="00A706BC">
        <w:rPr>
          <w:rFonts w:ascii="open sans" w:eastAsia="新細明體" w:hAnsi="open sans" w:cs="新細明體"/>
          <w:color w:val="50514F"/>
          <w:spacing w:val="15"/>
          <w:kern w:val="0"/>
          <w:sz w:val="26"/>
          <w:szCs w:val="26"/>
        </w:rPr>
        <w:t>閉鎖化</w:t>
      </w:r>
      <w:proofErr w:type="gramEnd"/>
      <w:r w:rsidRPr="00A706BC">
        <w:rPr>
          <w:rFonts w:ascii="open sans" w:eastAsia="新細明體" w:hAnsi="open sans" w:cs="新細明體"/>
          <w:color w:val="50514F"/>
          <w:spacing w:val="15"/>
          <w:kern w:val="0"/>
          <w:sz w:val="26"/>
          <w:szCs w:val="26"/>
        </w:rPr>
        <w:t>，而是在提供非公開發行的中小微企業有更大的彈性，可以選用適合自己的規範。如公司不打算採用較為寬鬆的規範，而擬依循現有規範營運，也沒有問題。</w:t>
      </w:r>
    </w:p>
    <w:p w:rsidR="00A706BC" w:rsidRPr="00A706BC" w:rsidRDefault="00A706BC" w:rsidP="00A706BC">
      <w:pPr>
        <w:widowControl/>
        <w:ind w:left="1530" w:hanging="855"/>
        <w:outlineLvl w:val="3"/>
        <w:rPr>
          <w:rFonts w:ascii="open sans" w:eastAsia="新細明體" w:hAnsi="open sans" w:cs="新細明體"/>
          <w:b/>
          <w:bCs/>
          <w:color w:val="323232"/>
          <w:spacing w:val="15"/>
          <w:kern w:val="0"/>
          <w:sz w:val="26"/>
          <w:szCs w:val="26"/>
        </w:rPr>
      </w:pPr>
      <w:r w:rsidRPr="00A706BC">
        <w:rPr>
          <w:rFonts w:ascii="open sans" w:eastAsia="新細明體" w:hAnsi="open sans" w:cs="新細明體"/>
          <w:b/>
          <w:bCs/>
          <w:color w:val="323232"/>
          <w:spacing w:val="15"/>
          <w:kern w:val="0"/>
          <w:sz w:val="26"/>
          <w:szCs w:val="26"/>
        </w:rPr>
        <w:t>Q5</w:t>
      </w:r>
      <w:r w:rsidRPr="00A706BC">
        <w:rPr>
          <w:rFonts w:ascii="open sans" w:eastAsia="新細明體" w:hAnsi="open sans" w:cs="新細明體"/>
          <w:b/>
          <w:bCs/>
          <w:color w:val="323232"/>
          <w:spacing w:val="15"/>
          <w:kern w:val="0"/>
          <w:sz w:val="26"/>
          <w:szCs w:val="26"/>
        </w:rPr>
        <w:t>：新法從大陸法系改為英美法系，我國社會是否能夠調適？如何與其他歐陸法系法規整合？</w:t>
      </w:r>
    </w:p>
    <w:p w:rsidR="00A706BC" w:rsidRPr="00A706BC" w:rsidRDefault="00A706BC" w:rsidP="00A706BC">
      <w:pPr>
        <w:widowControl/>
        <w:spacing w:afterAutospacing="1"/>
        <w:ind w:left="1530" w:hanging="855"/>
        <w:rPr>
          <w:rFonts w:ascii="open sans" w:eastAsia="新細明體" w:hAnsi="open sans" w:cs="新細明體"/>
          <w:color w:val="50514F"/>
          <w:spacing w:val="15"/>
          <w:kern w:val="0"/>
          <w:sz w:val="26"/>
          <w:szCs w:val="26"/>
        </w:rPr>
      </w:pPr>
      <w:r w:rsidRPr="00A706BC">
        <w:rPr>
          <w:rFonts w:ascii="open sans" w:eastAsia="新細明體" w:hAnsi="open sans" w:cs="新細明體"/>
          <w:color w:val="50514F"/>
          <w:spacing w:val="15"/>
          <w:kern w:val="0"/>
          <w:sz w:val="26"/>
          <w:szCs w:val="26"/>
        </w:rPr>
        <w:t>A5</w:t>
      </w:r>
      <w:r w:rsidRPr="00A706BC">
        <w:rPr>
          <w:rFonts w:ascii="open sans" w:eastAsia="新細明體" w:hAnsi="open sans" w:cs="新細明體"/>
          <w:color w:val="50514F"/>
          <w:spacing w:val="15"/>
          <w:kern w:val="0"/>
          <w:sz w:val="26"/>
          <w:szCs w:val="26"/>
        </w:rPr>
        <w:t>：若認為我國現行公司法仍屬大陸法系，實屬誤解。我國於民國</w:t>
      </w:r>
      <w:r w:rsidRPr="00A706BC">
        <w:rPr>
          <w:rFonts w:ascii="open sans" w:eastAsia="新細明體" w:hAnsi="open sans" w:cs="新細明體"/>
          <w:color w:val="50514F"/>
          <w:spacing w:val="15"/>
          <w:kern w:val="0"/>
          <w:sz w:val="26"/>
          <w:szCs w:val="26"/>
        </w:rPr>
        <w:t xml:space="preserve"> 19 </w:t>
      </w:r>
      <w:r w:rsidRPr="00A706BC">
        <w:rPr>
          <w:rFonts w:ascii="open sans" w:eastAsia="新細明體" w:hAnsi="open sans" w:cs="新細明體"/>
          <w:color w:val="50514F"/>
          <w:spacing w:val="15"/>
          <w:kern w:val="0"/>
          <w:sz w:val="26"/>
          <w:szCs w:val="26"/>
        </w:rPr>
        <w:t>年頒行的第一部公司法時，雖係主要以大</w:t>
      </w:r>
      <w:r w:rsidRPr="00A706BC">
        <w:rPr>
          <w:rFonts w:ascii="open sans" w:eastAsia="新細明體" w:hAnsi="open sans" w:cs="新細明體"/>
          <w:color w:val="50514F"/>
          <w:spacing w:val="15"/>
          <w:kern w:val="0"/>
          <w:sz w:val="26"/>
          <w:szCs w:val="26"/>
        </w:rPr>
        <w:lastRenderedPageBreak/>
        <w:t>陸法系國家為師法對象，但隨著</w:t>
      </w:r>
      <w:r w:rsidRPr="00A706BC">
        <w:rPr>
          <w:rFonts w:ascii="open sans" w:eastAsia="新細明體" w:hAnsi="open sans" w:cs="新細明體"/>
          <w:b/>
          <w:bCs/>
          <w:color w:val="323232"/>
          <w:spacing w:val="15"/>
          <w:kern w:val="0"/>
          <w:sz w:val="26"/>
          <w:szCs w:val="26"/>
        </w:rPr>
        <w:t>公司法、證券交易法的逐年修正，以及企業</w:t>
      </w:r>
      <w:proofErr w:type="gramStart"/>
      <w:r w:rsidRPr="00A706BC">
        <w:rPr>
          <w:rFonts w:ascii="open sans" w:eastAsia="新細明體" w:hAnsi="open sans" w:cs="新細明體"/>
          <w:b/>
          <w:bCs/>
          <w:color w:val="323232"/>
          <w:spacing w:val="15"/>
          <w:kern w:val="0"/>
          <w:sz w:val="26"/>
          <w:szCs w:val="26"/>
        </w:rPr>
        <w:t>併購法</w:t>
      </w:r>
      <w:proofErr w:type="gramEnd"/>
      <w:r w:rsidRPr="00A706BC">
        <w:rPr>
          <w:rFonts w:ascii="open sans" w:eastAsia="新細明體" w:hAnsi="open sans" w:cs="新細明體"/>
          <w:b/>
          <w:bCs/>
          <w:color w:val="323232"/>
          <w:spacing w:val="15"/>
          <w:kern w:val="0"/>
          <w:sz w:val="26"/>
          <w:szCs w:val="26"/>
        </w:rPr>
        <w:t>的頒行，我國資本市場法規早已向英美法體系靠攏</w:t>
      </w:r>
      <w:r w:rsidRPr="00A706BC">
        <w:rPr>
          <w:rFonts w:ascii="open sans" w:eastAsia="新細明體" w:hAnsi="open sans" w:cs="新細明體"/>
          <w:color w:val="50514F"/>
          <w:spacing w:val="15"/>
          <w:kern w:val="0"/>
          <w:sz w:val="26"/>
          <w:szCs w:val="26"/>
        </w:rPr>
        <w:t>。例如：董事的忠實義務與注意義務、揭穿公司面紗、獨立董事與審議委員會制度、公開收購、內線交易規範等之引進，</w:t>
      </w:r>
      <w:proofErr w:type="gramStart"/>
      <w:r w:rsidRPr="00A706BC">
        <w:rPr>
          <w:rFonts w:ascii="open sans" w:eastAsia="新細明體" w:hAnsi="open sans" w:cs="新細明體"/>
          <w:color w:val="50514F"/>
          <w:spacing w:val="15"/>
          <w:kern w:val="0"/>
          <w:sz w:val="26"/>
          <w:szCs w:val="26"/>
        </w:rPr>
        <w:t>均係源自</w:t>
      </w:r>
      <w:proofErr w:type="gramEnd"/>
      <w:r w:rsidRPr="00A706BC">
        <w:rPr>
          <w:rFonts w:ascii="open sans" w:eastAsia="新細明體" w:hAnsi="open sans" w:cs="新細明體"/>
          <w:color w:val="50514F"/>
          <w:spacing w:val="15"/>
          <w:kern w:val="0"/>
          <w:sz w:val="26"/>
          <w:szCs w:val="26"/>
        </w:rPr>
        <w:t>於英美法系。而所謂</w:t>
      </w:r>
      <w:r w:rsidRPr="00A706BC">
        <w:rPr>
          <w:rFonts w:ascii="open sans" w:eastAsia="新細明體" w:hAnsi="open sans" w:cs="新細明體"/>
          <w:b/>
          <w:bCs/>
          <w:color w:val="323232"/>
          <w:spacing w:val="15"/>
          <w:kern w:val="0"/>
          <w:sz w:val="26"/>
          <w:szCs w:val="26"/>
        </w:rPr>
        <w:t>大陸法系國家的公司法，例如德國法與日本法，也早已轉向英美法系</w:t>
      </w:r>
      <w:r w:rsidRPr="00A706BC">
        <w:rPr>
          <w:rFonts w:ascii="open sans" w:eastAsia="新細明體" w:hAnsi="open sans" w:cs="新細明體"/>
          <w:color w:val="50514F"/>
          <w:spacing w:val="15"/>
          <w:kern w:val="0"/>
          <w:sz w:val="26"/>
          <w:szCs w:val="26"/>
        </w:rPr>
        <w:t>。我國企業界前往英美國家深造、經商者眾，司法實務界對於規範的理解與操作，也漸趨成熟。此次修正延續之前修法援引英美國家規定，不僅可使我國公司法規範更具一致性，在實務操作上亦無不產生問題。</w:t>
      </w:r>
    </w:p>
    <w:p w:rsidR="00A706BC" w:rsidRPr="00A706BC" w:rsidRDefault="00A706BC" w:rsidP="00A706BC">
      <w:pPr>
        <w:widowControl/>
        <w:numPr>
          <w:ilvl w:val="0"/>
          <w:numId w:val="2"/>
        </w:numPr>
        <w:spacing w:after="360"/>
        <w:outlineLvl w:val="2"/>
        <w:rPr>
          <w:rFonts w:ascii="open sans" w:eastAsia="新細明體" w:hAnsi="open sans" w:cs="新細明體"/>
          <w:b/>
          <w:bCs/>
          <w:color w:val="928E80"/>
          <w:spacing w:val="15"/>
          <w:kern w:val="0"/>
          <w:sz w:val="36"/>
          <w:szCs w:val="36"/>
        </w:rPr>
      </w:pPr>
      <w:r w:rsidRPr="00A706BC">
        <w:rPr>
          <w:rFonts w:ascii="open sans" w:eastAsia="新細明體" w:hAnsi="open sans" w:cs="新細明體"/>
          <w:b/>
          <w:bCs/>
          <w:color w:val="928E80"/>
          <w:spacing w:val="15"/>
          <w:kern w:val="0"/>
          <w:sz w:val="36"/>
          <w:szCs w:val="36"/>
        </w:rPr>
        <w:t>二、大小公司分級管理</w:t>
      </w:r>
    </w:p>
    <w:p w:rsidR="00A706BC" w:rsidRPr="00A706BC" w:rsidRDefault="00A706BC" w:rsidP="00A706BC">
      <w:pPr>
        <w:widowControl/>
        <w:ind w:left="1530"/>
        <w:outlineLvl w:val="3"/>
        <w:rPr>
          <w:rFonts w:ascii="open sans" w:eastAsia="新細明體" w:hAnsi="open sans" w:cs="新細明體"/>
          <w:b/>
          <w:bCs/>
          <w:color w:val="323232"/>
          <w:spacing w:val="15"/>
          <w:kern w:val="0"/>
          <w:sz w:val="26"/>
          <w:szCs w:val="26"/>
        </w:rPr>
      </w:pPr>
      <w:r w:rsidRPr="00A706BC">
        <w:rPr>
          <w:rFonts w:ascii="open sans" w:eastAsia="新細明體" w:hAnsi="open sans" w:cs="新細明體"/>
          <w:b/>
          <w:bCs/>
          <w:color w:val="323232"/>
          <w:spacing w:val="15"/>
          <w:kern w:val="0"/>
          <w:sz w:val="26"/>
          <w:szCs w:val="26"/>
        </w:rPr>
        <w:t>Q6</w:t>
      </w:r>
      <w:r w:rsidRPr="00A706BC">
        <w:rPr>
          <w:rFonts w:ascii="open sans" w:eastAsia="新細明體" w:hAnsi="open sans" w:cs="新細明體"/>
          <w:b/>
          <w:bCs/>
          <w:color w:val="323232"/>
          <w:spacing w:val="15"/>
          <w:kern w:val="0"/>
          <w:sz w:val="26"/>
          <w:szCs w:val="26"/>
        </w:rPr>
        <w:t>：現行公司法以「實收資本額」作為區分公司大小之標準，是否妥適？有更好的區分基準嗎？</w:t>
      </w:r>
    </w:p>
    <w:p w:rsidR="00A706BC" w:rsidRPr="00A706BC" w:rsidRDefault="00A706BC" w:rsidP="00A706BC">
      <w:pPr>
        <w:widowControl/>
        <w:spacing w:afterAutospacing="1"/>
        <w:ind w:left="1530" w:hanging="855"/>
        <w:rPr>
          <w:rFonts w:ascii="open sans" w:eastAsia="新細明體" w:hAnsi="open sans" w:cs="新細明體"/>
          <w:color w:val="50514F"/>
          <w:spacing w:val="15"/>
          <w:kern w:val="0"/>
          <w:sz w:val="26"/>
          <w:szCs w:val="26"/>
        </w:rPr>
      </w:pPr>
      <w:r w:rsidRPr="00A706BC">
        <w:rPr>
          <w:rFonts w:ascii="open sans" w:eastAsia="新細明體" w:hAnsi="open sans" w:cs="新細明體"/>
          <w:color w:val="50514F"/>
          <w:spacing w:val="15"/>
          <w:kern w:val="0"/>
          <w:sz w:val="26"/>
          <w:szCs w:val="26"/>
        </w:rPr>
        <w:t>A6</w:t>
      </w:r>
      <w:r w:rsidRPr="00A706BC">
        <w:rPr>
          <w:rFonts w:ascii="open sans" w:eastAsia="新細明體" w:hAnsi="open sans" w:cs="新細明體"/>
          <w:color w:val="50514F"/>
          <w:spacing w:val="15"/>
          <w:kern w:val="0"/>
          <w:sz w:val="26"/>
          <w:szCs w:val="26"/>
        </w:rPr>
        <w:t>：現行公司法以實收資本額作為區別大小公司與規範的標準，例如實收資本額</w:t>
      </w:r>
      <w:r w:rsidRPr="00A706BC">
        <w:rPr>
          <w:rFonts w:ascii="open sans" w:eastAsia="新細明體" w:hAnsi="open sans" w:cs="新細明體"/>
          <w:b/>
          <w:bCs/>
          <w:color w:val="323232"/>
          <w:spacing w:val="15"/>
          <w:kern w:val="0"/>
          <w:sz w:val="26"/>
          <w:szCs w:val="26"/>
        </w:rPr>
        <w:t>三千萬</w:t>
      </w:r>
      <w:r w:rsidRPr="00A706BC">
        <w:rPr>
          <w:rFonts w:ascii="open sans" w:eastAsia="新細明體" w:hAnsi="open sans" w:cs="新細明體"/>
          <w:color w:val="50514F"/>
          <w:spacing w:val="15"/>
          <w:kern w:val="0"/>
          <w:sz w:val="26"/>
          <w:szCs w:val="26"/>
        </w:rPr>
        <w:t>元以上的公司，</w:t>
      </w:r>
      <w:proofErr w:type="gramStart"/>
      <w:r w:rsidRPr="00A706BC">
        <w:rPr>
          <w:rFonts w:ascii="open sans" w:eastAsia="新細明體" w:hAnsi="open sans" w:cs="新細明體"/>
          <w:color w:val="50514F"/>
          <w:spacing w:val="15"/>
          <w:kern w:val="0"/>
          <w:sz w:val="26"/>
          <w:szCs w:val="26"/>
        </w:rPr>
        <w:t>其財報應</w:t>
      </w:r>
      <w:proofErr w:type="gramEnd"/>
      <w:r w:rsidRPr="00A706BC">
        <w:rPr>
          <w:rFonts w:ascii="open sans" w:eastAsia="新細明體" w:hAnsi="open sans" w:cs="新細明體"/>
          <w:color w:val="50514F"/>
          <w:spacing w:val="15"/>
          <w:kern w:val="0"/>
          <w:sz w:val="26"/>
          <w:szCs w:val="26"/>
        </w:rPr>
        <w:t>經會計師查核簽證。然實際上，</w:t>
      </w:r>
      <w:r w:rsidRPr="00A706BC">
        <w:rPr>
          <w:rFonts w:ascii="open sans" w:eastAsia="新細明體" w:hAnsi="open sans" w:cs="新細明體"/>
          <w:b/>
          <w:bCs/>
          <w:color w:val="323232"/>
          <w:spacing w:val="15"/>
          <w:kern w:val="0"/>
          <w:sz w:val="26"/>
          <w:szCs w:val="26"/>
        </w:rPr>
        <w:t>實收資本額雖具變動性低，管理方便之優點，但其實與公司規模、經營實力無必然關聯性，亦不能反映公司之影響力</w:t>
      </w:r>
      <w:r w:rsidRPr="00A706BC">
        <w:rPr>
          <w:rFonts w:ascii="open sans" w:eastAsia="新細明體" w:hAnsi="open sans" w:cs="新細明體"/>
          <w:color w:val="50514F"/>
          <w:spacing w:val="15"/>
          <w:kern w:val="0"/>
          <w:sz w:val="26"/>
          <w:szCs w:val="26"/>
        </w:rPr>
        <w:t>。同時，以單一指標判定公司規模大小，在實際運作中，</w:t>
      </w:r>
      <w:r w:rsidRPr="00A706BC">
        <w:rPr>
          <w:rFonts w:ascii="open sans" w:eastAsia="新細明體" w:hAnsi="open sans" w:cs="新細明體"/>
          <w:b/>
          <w:bCs/>
          <w:color w:val="323232"/>
          <w:spacing w:val="15"/>
          <w:kern w:val="0"/>
          <w:sz w:val="26"/>
          <w:szCs w:val="26"/>
        </w:rPr>
        <w:t>也容易造成規避法律的結果</w:t>
      </w:r>
      <w:r w:rsidRPr="00A706BC">
        <w:rPr>
          <w:rFonts w:ascii="open sans" w:eastAsia="新細明體" w:hAnsi="open sans" w:cs="新細明體"/>
          <w:color w:val="50514F"/>
          <w:spacing w:val="15"/>
          <w:kern w:val="0"/>
          <w:sz w:val="26"/>
          <w:szCs w:val="26"/>
        </w:rPr>
        <w:t>。例如公司可透過低面額、</w:t>
      </w:r>
      <w:proofErr w:type="gramStart"/>
      <w:r w:rsidRPr="00A706BC">
        <w:rPr>
          <w:rFonts w:ascii="open sans" w:eastAsia="新細明體" w:hAnsi="open sans" w:cs="新細明體"/>
          <w:color w:val="50514F"/>
          <w:spacing w:val="15"/>
          <w:kern w:val="0"/>
          <w:sz w:val="26"/>
          <w:szCs w:val="26"/>
        </w:rPr>
        <w:t>高溢價</w:t>
      </w:r>
      <w:proofErr w:type="gramEnd"/>
      <w:r w:rsidRPr="00A706BC">
        <w:rPr>
          <w:rFonts w:ascii="open sans" w:eastAsia="新細明體" w:hAnsi="open sans" w:cs="新細明體"/>
          <w:color w:val="50514F"/>
          <w:spacing w:val="15"/>
          <w:kern w:val="0"/>
          <w:sz w:val="26"/>
          <w:szCs w:val="26"/>
        </w:rPr>
        <w:t>的股本形成方式，將資本額控制在極低之金額，或由股東以借款給公司的形式投入資金，以規避相關法令規範。規避的結果，將導致公司資訊不透明，影響公司治理與市場交易安全。因此，修法委員會建議參酌其他國家做法，建議改用員工人數、營業額、總資產等多個指標綜合判斷。</w:t>
      </w:r>
    </w:p>
    <w:p w:rsidR="00A706BC" w:rsidRPr="00A706BC" w:rsidRDefault="00A706BC" w:rsidP="00A706BC">
      <w:pPr>
        <w:widowControl/>
        <w:ind w:left="1530" w:hanging="855"/>
        <w:outlineLvl w:val="3"/>
        <w:rPr>
          <w:rFonts w:ascii="open sans" w:eastAsia="新細明體" w:hAnsi="open sans" w:cs="新細明體"/>
          <w:b/>
          <w:bCs/>
          <w:color w:val="323232"/>
          <w:spacing w:val="15"/>
          <w:kern w:val="0"/>
          <w:sz w:val="26"/>
          <w:szCs w:val="26"/>
        </w:rPr>
      </w:pPr>
      <w:r w:rsidRPr="00A706BC">
        <w:rPr>
          <w:rFonts w:ascii="open sans" w:eastAsia="新細明體" w:hAnsi="open sans" w:cs="新細明體"/>
          <w:b/>
          <w:bCs/>
          <w:color w:val="323232"/>
          <w:spacing w:val="15"/>
          <w:kern w:val="0"/>
          <w:sz w:val="26"/>
          <w:szCs w:val="26"/>
        </w:rPr>
        <w:t>Q7</w:t>
      </w:r>
      <w:r w:rsidRPr="00A706BC">
        <w:rPr>
          <w:rFonts w:ascii="open sans" w:eastAsia="新細明體" w:hAnsi="open sans" w:cs="新細明體"/>
          <w:b/>
          <w:bCs/>
          <w:color w:val="323232"/>
          <w:spacing w:val="15"/>
          <w:kern w:val="0"/>
          <w:sz w:val="26"/>
          <w:szCs w:val="26"/>
        </w:rPr>
        <w:t>：修法建議改以公司之「總資產」、「營業額」與「員工人數」等標準區分大小公司與規範密度，如何認定？是否妥適？經濟部商業司能知道相關資訊嗎？如何匯總？</w:t>
      </w:r>
    </w:p>
    <w:p w:rsidR="00A706BC" w:rsidRPr="00A706BC" w:rsidRDefault="00A706BC" w:rsidP="00A706BC">
      <w:pPr>
        <w:widowControl/>
        <w:spacing w:afterAutospacing="1"/>
        <w:ind w:left="1530" w:hanging="855"/>
        <w:rPr>
          <w:rFonts w:ascii="open sans" w:eastAsia="新細明體" w:hAnsi="open sans" w:cs="新細明體"/>
          <w:color w:val="50514F"/>
          <w:spacing w:val="15"/>
          <w:kern w:val="0"/>
          <w:sz w:val="26"/>
          <w:szCs w:val="26"/>
        </w:rPr>
      </w:pPr>
      <w:r w:rsidRPr="00A706BC">
        <w:rPr>
          <w:rFonts w:ascii="open sans" w:eastAsia="新細明體" w:hAnsi="open sans" w:cs="新細明體"/>
          <w:color w:val="50514F"/>
          <w:spacing w:val="15"/>
          <w:kern w:val="0"/>
          <w:sz w:val="26"/>
          <w:szCs w:val="26"/>
        </w:rPr>
        <w:t>A7</w:t>
      </w:r>
      <w:r w:rsidRPr="00A706BC">
        <w:rPr>
          <w:rFonts w:ascii="open sans" w:eastAsia="新細明體" w:hAnsi="open sans" w:cs="新細明體"/>
          <w:color w:val="50514F"/>
          <w:spacing w:val="15"/>
          <w:kern w:val="0"/>
          <w:sz w:val="26"/>
          <w:szCs w:val="26"/>
        </w:rPr>
        <w:t>：修法委員會建議，大小公司分級指標之數據，若公司有財務報表簽證資料，</w:t>
      </w:r>
      <w:r w:rsidRPr="00A706BC">
        <w:rPr>
          <w:rFonts w:ascii="open sans" w:eastAsia="新細明體" w:hAnsi="open sans" w:cs="新細明體"/>
          <w:color w:val="50514F"/>
          <w:spacing w:val="15"/>
          <w:kern w:val="0"/>
          <w:sz w:val="26"/>
          <w:szCs w:val="26"/>
        </w:rPr>
        <w:t xml:space="preserve"> </w:t>
      </w:r>
      <w:r w:rsidRPr="00A706BC">
        <w:rPr>
          <w:rFonts w:ascii="open sans" w:eastAsia="新細明體" w:hAnsi="open sans" w:cs="新細明體"/>
          <w:color w:val="50514F"/>
          <w:spacing w:val="15"/>
          <w:kern w:val="0"/>
          <w:sz w:val="26"/>
          <w:szCs w:val="26"/>
        </w:rPr>
        <w:t>則</w:t>
      </w:r>
      <w:proofErr w:type="gramStart"/>
      <w:r w:rsidRPr="00A706BC">
        <w:rPr>
          <w:rFonts w:ascii="open sans" w:eastAsia="新細明體" w:hAnsi="open sans" w:cs="新細明體"/>
          <w:color w:val="50514F"/>
          <w:spacing w:val="15"/>
          <w:kern w:val="0"/>
          <w:sz w:val="26"/>
          <w:szCs w:val="26"/>
        </w:rPr>
        <w:t>應以</w:t>
      </w:r>
      <w:r w:rsidRPr="00A706BC">
        <w:rPr>
          <w:rFonts w:ascii="open sans" w:eastAsia="新細明體" w:hAnsi="open sans" w:cs="新細明體"/>
          <w:b/>
          <w:bCs/>
          <w:color w:val="323232"/>
          <w:spacing w:val="15"/>
          <w:kern w:val="0"/>
          <w:sz w:val="26"/>
          <w:szCs w:val="26"/>
        </w:rPr>
        <w:t>財簽資料</w:t>
      </w:r>
      <w:proofErr w:type="gramEnd"/>
      <w:r w:rsidRPr="00A706BC">
        <w:rPr>
          <w:rFonts w:ascii="open sans" w:eastAsia="新細明體" w:hAnsi="open sans" w:cs="新細明體"/>
          <w:b/>
          <w:bCs/>
          <w:color w:val="323232"/>
          <w:spacing w:val="15"/>
          <w:kern w:val="0"/>
          <w:sz w:val="26"/>
          <w:szCs w:val="26"/>
        </w:rPr>
        <w:t>為</w:t>
      </w:r>
      <w:proofErr w:type="gramStart"/>
      <w:r w:rsidRPr="00A706BC">
        <w:rPr>
          <w:rFonts w:ascii="open sans" w:eastAsia="新細明體" w:hAnsi="open sans" w:cs="新細明體"/>
          <w:b/>
          <w:bCs/>
          <w:color w:val="323232"/>
          <w:spacing w:val="15"/>
          <w:kern w:val="0"/>
          <w:sz w:val="26"/>
          <w:szCs w:val="26"/>
        </w:rPr>
        <w:t>準</w:t>
      </w:r>
      <w:proofErr w:type="gramEnd"/>
      <w:r w:rsidRPr="00A706BC">
        <w:rPr>
          <w:rFonts w:ascii="open sans" w:eastAsia="新細明體" w:hAnsi="open sans" w:cs="新細明體"/>
          <w:b/>
          <w:bCs/>
          <w:color w:val="323232"/>
          <w:spacing w:val="15"/>
          <w:kern w:val="0"/>
          <w:sz w:val="26"/>
          <w:szCs w:val="26"/>
        </w:rPr>
        <w:t>；若</w:t>
      </w:r>
      <w:proofErr w:type="gramStart"/>
      <w:r w:rsidRPr="00A706BC">
        <w:rPr>
          <w:rFonts w:ascii="open sans" w:eastAsia="新細明體" w:hAnsi="open sans" w:cs="新細明體"/>
          <w:b/>
          <w:bCs/>
          <w:color w:val="323232"/>
          <w:spacing w:val="15"/>
          <w:kern w:val="0"/>
          <w:sz w:val="26"/>
          <w:szCs w:val="26"/>
        </w:rPr>
        <w:t>無財簽資料</w:t>
      </w:r>
      <w:proofErr w:type="gramEnd"/>
      <w:r w:rsidRPr="00A706BC">
        <w:rPr>
          <w:rFonts w:ascii="open sans" w:eastAsia="新細明體" w:hAnsi="open sans" w:cs="新細明體"/>
          <w:b/>
          <w:bCs/>
          <w:color w:val="323232"/>
          <w:spacing w:val="15"/>
          <w:kern w:val="0"/>
          <w:sz w:val="26"/>
          <w:szCs w:val="26"/>
        </w:rPr>
        <w:t>，則以所得稅申報之帳載金額為</w:t>
      </w:r>
      <w:proofErr w:type="gramStart"/>
      <w:r w:rsidRPr="00A706BC">
        <w:rPr>
          <w:rFonts w:ascii="open sans" w:eastAsia="新細明體" w:hAnsi="open sans" w:cs="新細明體"/>
          <w:b/>
          <w:bCs/>
          <w:color w:val="323232"/>
          <w:spacing w:val="15"/>
          <w:kern w:val="0"/>
          <w:sz w:val="26"/>
          <w:szCs w:val="26"/>
        </w:rPr>
        <w:t>準</w:t>
      </w:r>
      <w:proofErr w:type="gramEnd"/>
      <w:r w:rsidRPr="00A706BC">
        <w:rPr>
          <w:rFonts w:ascii="open sans" w:eastAsia="新細明體" w:hAnsi="open sans" w:cs="新細明體"/>
          <w:color w:val="50514F"/>
          <w:spacing w:val="15"/>
          <w:kern w:val="0"/>
          <w:sz w:val="26"/>
          <w:szCs w:val="26"/>
        </w:rPr>
        <w:t>。委員會並建議，應由主管機關整合跨部門之資訊後，主動通知</w:t>
      </w:r>
      <w:r w:rsidRPr="00A706BC">
        <w:rPr>
          <w:rFonts w:ascii="open sans" w:eastAsia="新細明體" w:hAnsi="open sans" w:cs="新細明體"/>
          <w:color w:val="50514F"/>
          <w:spacing w:val="15"/>
          <w:kern w:val="0"/>
          <w:sz w:val="26"/>
          <w:szCs w:val="26"/>
        </w:rPr>
        <w:lastRenderedPageBreak/>
        <w:t>公司之分級大小，公司配合級別進行後續編製表冊、審計簽證、資訊揭露等作業。</w:t>
      </w:r>
    </w:p>
    <w:p w:rsidR="00A706BC" w:rsidRPr="00A706BC" w:rsidRDefault="00A706BC" w:rsidP="00A706BC">
      <w:pPr>
        <w:widowControl/>
        <w:ind w:left="1530" w:hanging="855"/>
        <w:outlineLvl w:val="3"/>
        <w:rPr>
          <w:rFonts w:ascii="open sans" w:eastAsia="新細明體" w:hAnsi="open sans" w:cs="新細明體"/>
          <w:b/>
          <w:bCs/>
          <w:color w:val="323232"/>
          <w:spacing w:val="15"/>
          <w:kern w:val="0"/>
          <w:sz w:val="26"/>
          <w:szCs w:val="26"/>
        </w:rPr>
      </w:pPr>
      <w:r w:rsidRPr="00A706BC">
        <w:rPr>
          <w:rFonts w:ascii="open sans" w:eastAsia="新細明體" w:hAnsi="open sans" w:cs="新細明體"/>
          <w:b/>
          <w:bCs/>
          <w:color w:val="323232"/>
          <w:spacing w:val="15"/>
          <w:kern w:val="0"/>
          <w:sz w:val="26"/>
          <w:szCs w:val="26"/>
        </w:rPr>
        <w:t>Q8</w:t>
      </w:r>
      <w:r w:rsidRPr="00A706BC">
        <w:rPr>
          <w:rFonts w:ascii="open sans" w:eastAsia="新細明體" w:hAnsi="open sans" w:cs="新細明體"/>
          <w:b/>
          <w:bCs/>
          <w:color w:val="323232"/>
          <w:spacing w:val="15"/>
          <w:kern w:val="0"/>
          <w:sz w:val="26"/>
          <w:szCs w:val="26"/>
        </w:rPr>
        <w:t>：承上，假設員工人數標準設為</w:t>
      </w:r>
      <w:r w:rsidRPr="00A706BC">
        <w:rPr>
          <w:rFonts w:ascii="open sans" w:eastAsia="新細明體" w:hAnsi="open sans" w:cs="新細明體"/>
          <w:b/>
          <w:bCs/>
          <w:color w:val="323232"/>
          <w:spacing w:val="15"/>
          <w:kern w:val="0"/>
          <w:sz w:val="26"/>
          <w:szCs w:val="26"/>
        </w:rPr>
        <w:t xml:space="preserve"> 50 </w:t>
      </w:r>
      <w:r w:rsidRPr="00A706BC">
        <w:rPr>
          <w:rFonts w:ascii="open sans" w:eastAsia="新細明體" w:hAnsi="open sans" w:cs="新細明體"/>
          <w:b/>
          <w:bCs/>
          <w:color w:val="323232"/>
          <w:spacing w:val="15"/>
          <w:kern w:val="0"/>
          <w:sz w:val="26"/>
          <w:szCs w:val="26"/>
        </w:rPr>
        <w:t>人，某間公司</w:t>
      </w:r>
      <w:r w:rsidRPr="00A706BC">
        <w:rPr>
          <w:rFonts w:ascii="open sans" w:eastAsia="新細明體" w:hAnsi="open sans" w:cs="新細明體"/>
          <w:b/>
          <w:bCs/>
          <w:color w:val="323232"/>
          <w:spacing w:val="15"/>
          <w:kern w:val="0"/>
          <w:sz w:val="26"/>
          <w:szCs w:val="26"/>
        </w:rPr>
        <w:t xml:space="preserve"> 11 </w:t>
      </w:r>
      <w:r w:rsidRPr="00A706BC">
        <w:rPr>
          <w:rFonts w:ascii="open sans" w:eastAsia="新細明體" w:hAnsi="open sans" w:cs="新細明體"/>
          <w:b/>
          <w:bCs/>
          <w:color w:val="323232"/>
          <w:spacing w:val="15"/>
          <w:kern w:val="0"/>
          <w:sz w:val="26"/>
          <w:szCs w:val="26"/>
        </w:rPr>
        <w:t>月有</w:t>
      </w:r>
      <w:r w:rsidRPr="00A706BC">
        <w:rPr>
          <w:rFonts w:ascii="open sans" w:eastAsia="新細明體" w:hAnsi="open sans" w:cs="新細明體"/>
          <w:b/>
          <w:bCs/>
          <w:color w:val="323232"/>
          <w:spacing w:val="15"/>
          <w:kern w:val="0"/>
          <w:sz w:val="26"/>
          <w:szCs w:val="26"/>
        </w:rPr>
        <w:t xml:space="preserve"> 59 </w:t>
      </w:r>
      <w:r w:rsidRPr="00A706BC">
        <w:rPr>
          <w:rFonts w:ascii="open sans" w:eastAsia="新細明體" w:hAnsi="open sans" w:cs="新細明體"/>
          <w:b/>
          <w:bCs/>
          <w:color w:val="323232"/>
          <w:spacing w:val="15"/>
          <w:kern w:val="0"/>
          <w:sz w:val="26"/>
          <w:szCs w:val="26"/>
        </w:rPr>
        <w:t>位員工，</w:t>
      </w:r>
      <w:r w:rsidRPr="00A706BC">
        <w:rPr>
          <w:rFonts w:ascii="open sans" w:eastAsia="新細明體" w:hAnsi="open sans" w:cs="新細明體"/>
          <w:b/>
          <w:bCs/>
          <w:color w:val="323232"/>
          <w:spacing w:val="15"/>
          <w:kern w:val="0"/>
          <w:sz w:val="26"/>
          <w:szCs w:val="26"/>
        </w:rPr>
        <w:t xml:space="preserve">12 </w:t>
      </w:r>
      <w:r w:rsidRPr="00A706BC">
        <w:rPr>
          <w:rFonts w:ascii="open sans" w:eastAsia="新細明體" w:hAnsi="open sans" w:cs="新細明體"/>
          <w:b/>
          <w:bCs/>
          <w:color w:val="323232"/>
          <w:spacing w:val="15"/>
          <w:kern w:val="0"/>
          <w:sz w:val="26"/>
          <w:szCs w:val="26"/>
        </w:rPr>
        <w:t>月為規避稅負卻變成</w:t>
      </w:r>
      <w:r w:rsidRPr="00A706BC">
        <w:rPr>
          <w:rFonts w:ascii="open sans" w:eastAsia="新細明體" w:hAnsi="open sans" w:cs="新細明體"/>
          <w:b/>
          <w:bCs/>
          <w:color w:val="323232"/>
          <w:spacing w:val="15"/>
          <w:kern w:val="0"/>
          <w:sz w:val="26"/>
          <w:szCs w:val="26"/>
        </w:rPr>
        <w:t xml:space="preserve"> 49 </w:t>
      </w:r>
      <w:r w:rsidRPr="00A706BC">
        <w:rPr>
          <w:rFonts w:ascii="open sans" w:eastAsia="新細明體" w:hAnsi="open sans" w:cs="新細明體"/>
          <w:b/>
          <w:bCs/>
          <w:color w:val="323232"/>
          <w:spacing w:val="15"/>
          <w:kern w:val="0"/>
          <w:sz w:val="26"/>
          <w:szCs w:val="26"/>
        </w:rPr>
        <w:t>人，是不是就不用簽證？</w:t>
      </w:r>
    </w:p>
    <w:p w:rsidR="00A706BC" w:rsidRPr="00A706BC" w:rsidRDefault="00A706BC" w:rsidP="00A706BC">
      <w:pPr>
        <w:widowControl/>
        <w:spacing w:afterAutospacing="1"/>
        <w:ind w:left="1530" w:hanging="855"/>
        <w:rPr>
          <w:rFonts w:ascii="open sans" w:eastAsia="新細明體" w:hAnsi="open sans" w:cs="新細明體"/>
          <w:color w:val="50514F"/>
          <w:spacing w:val="15"/>
          <w:kern w:val="0"/>
          <w:sz w:val="26"/>
          <w:szCs w:val="26"/>
        </w:rPr>
      </w:pPr>
      <w:r w:rsidRPr="00A706BC">
        <w:rPr>
          <w:rFonts w:ascii="open sans" w:eastAsia="新細明體" w:hAnsi="open sans" w:cs="新細明體"/>
          <w:color w:val="50514F"/>
          <w:spacing w:val="15"/>
          <w:kern w:val="0"/>
          <w:sz w:val="26"/>
          <w:szCs w:val="26"/>
        </w:rPr>
        <w:t>A8</w:t>
      </w:r>
      <w:r w:rsidRPr="00A706BC">
        <w:rPr>
          <w:rFonts w:ascii="open sans" w:eastAsia="新細明體" w:hAnsi="open sans" w:cs="新細明體"/>
          <w:color w:val="50514F"/>
          <w:spacing w:val="15"/>
          <w:kern w:val="0"/>
          <w:sz w:val="26"/>
          <w:szCs w:val="26"/>
        </w:rPr>
        <w:t>：修法委員會</w:t>
      </w:r>
      <w:r w:rsidRPr="00A706BC">
        <w:rPr>
          <w:rFonts w:ascii="open sans" w:eastAsia="新細明體" w:hAnsi="open sans" w:cs="新細明體"/>
          <w:b/>
          <w:bCs/>
          <w:color w:val="323232"/>
          <w:spacing w:val="15"/>
          <w:kern w:val="0"/>
          <w:sz w:val="26"/>
          <w:szCs w:val="26"/>
        </w:rPr>
        <w:t>建議</w:t>
      </w:r>
      <w:r w:rsidRPr="00A706BC">
        <w:rPr>
          <w:rFonts w:ascii="open sans" w:eastAsia="新細明體" w:hAnsi="open sans" w:cs="新細明體"/>
          <w:color w:val="50514F"/>
          <w:spacing w:val="15"/>
          <w:kern w:val="0"/>
          <w:sz w:val="26"/>
          <w:szCs w:val="26"/>
        </w:rPr>
        <w:t>，三個認定指標具體如何操作，未來可由主管機關依我國實務做調整。根據委員會建議，可以參</w:t>
      </w:r>
      <w:proofErr w:type="gramStart"/>
      <w:r w:rsidRPr="00A706BC">
        <w:rPr>
          <w:rFonts w:ascii="open sans" w:eastAsia="新細明體" w:hAnsi="open sans" w:cs="新細明體"/>
          <w:color w:val="50514F"/>
          <w:spacing w:val="15"/>
          <w:kern w:val="0"/>
          <w:sz w:val="26"/>
          <w:szCs w:val="26"/>
        </w:rPr>
        <w:t>採</w:t>
      </w:r>
      <w:proofErr w:type="gramEnd"/>
      <w:r w:rsidRPr="00A706BC">
        <w:rPr>
          <w:rFonts w:ascii="open sans" w:eastAsia="新細明體" w:hAnsi="open sans" w:cs="新細明體"/>
          <w:color w:val="50514F"/>
          <w:spacing w:val="15"/>
          <w:kern w:val="0"/>
          <w:sz w:val="26"/>
          <w:szCs w:val="26"/>
        </w:rPr>
        <w:t>其他國家做法，以「年平均數」作為標準，而非以特定時點為判斷。</w:t>
      </w:r>
    </w:p>
    <w:p w:rsidR="00A706BC" w:rsidRPr="00A706BC" w:rsidRDefault="00A706BC" w:rsidP="00A706BC">
      <w:pPr>
        <w:widowControl/>
        <w:ind w:left="1530" w:hanging="855"/>
        <w:outlineLvl w:val="3"/>
        <w:rPr>
          <w:rFonts w:ascii="open sans" w:eastAsia="新細明體" w:hAnsi="open sans" w:cs="新細明體"/>
          <w:b/>
          <w:bCs/>
          <w:color w:val="323232"/>
          <w:spacing w:val="15"/>
          <w:kern w:val="0"/>
          <w:sz w:val="26"/>
          <w:szCs w:val="26"/>
        </w:rPr>
      </w:pPr>
      <w:r w:rsidRPr="00A706BC">
        <w:rPr>
          <w:rFonts w:ascii="open sans" w:eastAsia="新細明體" w:hAnsi="open sans" w:cs="新細明體"/>
          <w:b/>
          <w:bCs/>
          <w:color w:val="323232"/>
          <w:spacing w:val="15"/>
          <w:kern w:val="0"/>
          <w:sz w:val="26"/>
          <w:szCs w:val="26"/>
        </w:rPr>
        <w:t>Q9</w:t>
      </w:r>
      <w:r w:rsidRPr="00A706BC">
        <w:rPr>
          <w:rFonts w:ascii="open sans" w:eastAsia="新細明體" w:hAnsi="open sans" w:cs="新細明體"/>
          <w:b/>
          <w:bCs/>
          <w:color w:val="323232"/>
          <w:spacing w:val="15"/>
          <w:kern w:val="0"/>
          <w:sz w:val="26"/>
          <w:szCs w:val="26"/>
        </w:rPr>
        <w:t>：修法建議非公開發行公司可勞務出資，這樣是否為影響交易安全？公司法有無相關資訊揭露制度？例如，一家公司資本額</w:t>
      </w:r>
      <w:r w:rsidRPr="00A706BC">
        <w:rPr>
          <w:rFonts w:ascii="open sans" w:eastAsia="新細明體" w:hAnsi="open sans" w:cs="新細明體"/>
          <w:b/>
          <w:bCs/>
          <w:color w:val="323232"/>
          <w:spacing w:val="15"/>
          <w:kern w:val="0"/>
          <w:sz w:val="26"/>
          <w:szCs w:val="26"/>
        </w:rPr>
        <w:t xml:space="preserve"> 5,000 </w:t>
      </w:r>
      <w:r w:rsidRPr="00A706BC">
        <w:rPr>
          <w:rFonts w:ascii="open sans" w:eastAsia="新細明體" w:hAnsi="open sans" w:cs="新細明體"/>
          <w:b/>
          <w:bCs/>
          <w:color w:val="323232"/>
          <w:spacing w:val="15"/>
          <w:kern w:val="0"/>
          <w:sz w:val="26"/>
          <w:szCs w:val="26"/>
        </w:rPr>
        <w:t>萬元，但實際現金可能僅</w:t>
      </w:r>
      <w:r w:rsidRPr="00A706BC">
        <w:rPr>
          <w:rFonts w:ascii="open sans" w:eastAsia="新細明體" w:hAnsi="open sans" w:cs="新細明體"/>
          <w:b/>
          <w:bCs/>
          <w:color w:val="323232"/>
          <w:spacing w:val="15"/>
          <w:kern w:val="0"/>
          <w:sz w:val="26"/>
          <w:szCs w:val="26"/>
        </w:rPr>
        <w:t xml:space="preserve"> 2,000 </w:t>
      </w:r>
      <w:r w:rsidRPr="00A706BC">
        <w:rPr>
          <w:rFonts w:ascii="open sans" w:eastAsia="新細明體" w:hAnsi="open sans" w:cs="新細明體"/>
          <w:b/>
          <w:bCs/>
          <w:color w:val="323232"/>
          <w:spacing w:val="15"/>
          <w:kern w:val="0"/>
          <w:sz w:val="26"/>
          <w:szCs w:val="26"/>
        </w:rPr>
        <w:t>萬，其餘都是勞務出資；外人未必了解公司經營狀況，該如何保護交易？</w:t>
      </w:r>
    </w:p>
    <w:p w:rsidR="00A706BC" w:rsidRPr="00A706BC" w:rsidRDefault="00A706BC" w:rsidP="00A706BC">
      <w:pPr>
        <w:widowControl/>
        <w:spacing w:afterAutospacing="1"/>
        <w:ind w:left="1530" w:hanging="855"/>
        <w:rPr>
          <w:rFonts w:ascii="open sans" w:eastAsia="新細明體" w:hAnsi="open sans" w:cs="新細明體"/>
          <w:color w:val="50514F"/>
          <w:spacing w:val="15"/>
          <w:kern w:val="0"/>
          <w:sz w:val="26"/>
          <w:szCs w:val="26"/>
        </w:rPr>
      </w:pPr>
      <w:r w:rsidRPr="00A706BC">
        <w:rPr>
          <w:rFonts w:ascii="open sans" w:eastAsia="新細明體" w:hAnsi="open sans" w:cs="新細明體"/>
          <w:color w:val="50514F"/>
          <w:spacing w:val="15"/>
          <w:kern w:val="0"/>
          <w:sz w:val="26"/>
          <w:szCs w:val="26"/>
        </w:rPr>
        <w:t>A9</w:t>
      </w:r>
      <w:r w:rsidRPr="00A706BC">
        <w:rPr>
          <w:rFonts w:ascii="open sans" w:eastAsia="新細明體" w:hAnsi="open sans" w:cs="新細明體"/>
          <w:color w:val="50514F"/>
          <w:spacing w:val="15"/>
          <w:kern w:val="0"/>
          <w:sz w:val="26"/>
          <w:szCs w:val="26"/>
        </w:rPr>
        <w:t>：委員會建議，有關非公開公司的勞務出資，可以比照閉鎖性公司之規定，公司應將</w:t>
      </w:r>
      <w:r w:rsidRPr="00A706BC">
        <w:rPr>
          <w:rFonts w:ascii="open sans" w:eastAsia="新細明體" w:hAnsi="open sans" w:cs="新細明體"/>
          <w:b/>
          <w:bCs/>
          <w:color w:val="323232"/>
          <w:spacing w:val="15"/>
          <w:kern w:val="0"/>
          <w:sz w:val="26"/>
          <w:szCs w:val="26"/>
        </w:rPr>
        <w:t>勞務</w:t>
      </w:r>
      <w:r w:rsidRPr="00A706BC">
        <w:rPr>
          <w:rFonts w:ascii="open sans" w:eastAsia="新細明體" w:hAnsi="open sans" w:cs="新細明體"/>
          <w:color w:val="50514F"/>
          <w:spacing w:val="15"/>
          <w:kern w:val="0"/>
          <w:sz w:val="26"/>
          <w:szCs w:val="26"/>
        </w:rPr>
        <w:t>出資抵充之數額與公司核給之股數，向主管機關申報，並</w:t>
      </w:r>
      <w:r w:rsidRPr="00A706BC">
        <w:rPr>
          <w:rFonts w:ascii="open sans" w:eastAsia="新細明體" w:hAnsi="open sans" w:cs="新細明體"/>
          <w:b/>
          <w:bCs/>
          <w:color w:val="323232"/>
          <w:spacing w:val="15"/>
          <w:kern w:val="0"/>
          <w:sz w:val="26"/>
          <w:szCs w:val="26"/>
        </w:rPr>
        <w:t>公開於資訊網站</w:t>
      </w:r>
      <w:r w:rsidRPr="00A706BC">
        <w:rPr>
          <w:rFonts w:ascii="open sans" w:eastAsia="新細明體" w:hAnsi="open sans" w:cs="新細明體"/>
          <w:color w:val="50514F"/>
          <w:spacing w:val="15"/>
          <w:kern w:val="0"/>
          <w:sz w:val="26"/>
          <w:szCs w:val="26"/>
        </w:rPr>
        <w:t>，交易相對人即可據此進行交易的安排。</w:t>
      </w:r>
    </w:p>
    <w:p w:rsidR="00A706BC" w:rsidRPr="00A706BC" w:rsidRDefault="00A706BC" w:rsidP="00A706BC">
      <w:pPr>
        <w:widowControl/>
        <w:numPr>
          <w:ilvl w:val="0"/>
          <w:numId w:val="2"/>
        </w:numPr>
        <w:spacing w:after="360"/>
        <w:outlineLvl w:val="2"/>
        <w:rPr>
          <w:rFonts w:ascii="open sans" w:eastAsia="新細明體" w:hAnsi="open sans" w:cs="新細明體"/>
          <w:b/>
          <w:bCs/>
          <w:color w:val="928E80"/>
          <w:spacing w:val="15"/>
          <w:kern w:val="0"/>
          <w:sz w:val="36"/>
          <w:szCs w:val="36"/>
        </w:rPr>
      </w:pPr>
      <w:r w:rsidRPr="00A706BC">
        <w:rPr>
          <w:rFonts w:ascii="open sans" w:eastAsia="新細明體" w:hAnsi="open sans" w:cs="新細明體"/>
          <w:b/>
          <w:bCs/>
          <w:color w:val="928E80"/>
          <w:spacing w:val="15"/>
          <w:kern w:val="0"/>
          <w:sz w:val="36"/>
          <w:szCs w:val="36"/>
        </w:rPr>
        <w:t>三、債權人保護與公司法修正</w:t>
      </w:r>
    </w:p>
    <w:p w:rsidR="00A706BC" w:rsidRPr="00A706BC" w:rsidRDefault="00A706BC" w:rsidP="00A706BC">
      <w:pPr>
        <w:widowControl/>
        <w:ind w:left="1530"/>
        <w:outlineLvl w:val="3"/>
        <w:rPr>
          <w:rFonts w:ascii="open sans" w:eastAsia="新細明體" w:hAnsi="open sans" w:cs="新細明體"/>
          <w:b/>
          <w:bCs/>
          <w:color w:val="323232"/>
          <w:spacing w:val="15"/>
          <w:kern w:val="0"/>
          <w:sz w:val="26"/>
          <w:szCs w:val="26"/>
        </w:rPr>
      </w:pPr>
      <w:r w:rsidRPr="00A706BC">
        <w:rPr>
          <w:rFonts w:ascii="open sans" w:eastAsia="新細明體" w:hAnsi="open sans" w:cs="新細明體"/>
          <w:b/>
          <w:bCs/>
          <w:color w:val="323232"/>
          <w:spacing w:val="15"/>
          <w:kern w:val="0"/>
          <w:sz w:val="26"/>
          <w:szCs w:val="26"/>
        </w:rPr>
        <w:t>Q10</w:t>
      </w:r>
      <w:r w:rsidRPr="00A706BC">
        <w:rPr>
          <w:rFonts w:ascii="open sans" w:eastAsia="新細明體" w:hAnsi="open sans" w:cs="新細明體"/>
          <w:b/>
          <w:bCs/>
          <w:color w:val="323232"/>
          <w:spacing w:val="15"/>
          <w:kern w:val="0"/>
          <w:sz w:val="26"/>
          <w:szCs w:val="26"/>
        </w:rPr>
        <w:t>：現行公司法有關減資、股份買回下「債權人保護機制」制度是否有修改的必要？委員會建議應採用償付能力測試？何謂償付能力測試？其他國家有採用嗎？</w:t>
      </w:r>
    </w:p>
    <w:p w:rsidR="00A706BC" w:rsidRPr="00A706BC" w:rsidRDefault="00A706BC" w:rsidP="00A706BC">
      <w:pPr>
        <w:widowControl/>
        <w:spacing w:afterAutospacing="1"/>
        <w:ind w:left="1530" w:hanging="855"/>
        <w:rPr>
          <w:rFonts w:ascii="open sans" w:eastAsia="新細明體" w:hAnsi="open sans" w:cs="新細明體"/>
          <w:color w:val="50514F"/>
          <w:spacing w:val="15"/>
          <w:kern w:val="0"/>
          <w:sz w:val="26"/>
          <w:szCs w:val="26"/>
        </w:rPr>
      </w:pPr>
      <w:r w:rsidRPr="00A706BC">
        <w:rPr>
          <w:rFonts w:ascii="open sans" w:eastAsia="新細明體" w:hAnsi="open sans" w:cs="新細明體"/>
          <w:color w:val="50514F"/>
          <w:spacing w:val="15"/>
          <w:kern w:val="0"/>
          <w:sz w:val="26"/>
          <w:szCs w:val="26"/>
        </w:rPr>
        <w:t>A10</w:t>
      </w:r>
      <w:r w:rsidRPr="00A706BC">
        <w:rPr>
          <w:rFonts w:ascii="open sans" w:eastAsia="新細明體" w:hAnsi="open sans" w:cs="新細明體"/>
          <w:color w:val="50514F"/>
          <w:spacing w:val="15"/>
          <w:kern w:val="0"/>
          <w:sz w:val="26"/>
          <w:szCs w:val="26"/>
        </w:rPr>
        <w:t>：現行公司法下有關減資與股份買回的規範，對於股東與債權人保護都有所不足，且</w:t>
      </w:r>
      <w:r w:rsidRPr="00A706BC">
        <w:rPr>
          <w:rFonts w:ascii="open sans" w:eastAsia="新細明體" w:hAnsi="open sans" w:cs="新細明體"/>
          <w:b/>
          <w:bCs/>
          <w:color w:val="323232"/>
          <w:spacing w:val="15"/>
          <w:kern w:val="0"/>
          <w:sz w:val="26"/>
          <w:szCs w:val="26"/>
        </w:rPr>
        <w:t>流於形式</w:t>
      </w:r>
      <w:r w:rsidRPr="00A706BC">
        <w:rPr>
          <w:rFonts w:ascii="open sans" w:eastAsia="新細明體" w:hAnsi="open sans" w:cs="新細明體"/>
          <w:color w:val="50514F"/>
          <w:spacing w:val="15"/>
          <w:kern w:val="0"/>
          <w:sz w:val="26"/>
          <w:szCs w:val="26"/>
        </w:rPr>
        <w:t>（實務上多是公告於民間小報）。修法建議增加</w:t>
      </w:r>
      <w:r w:rsidRPr="00A706BC">
        <w:rPr>
          <w:rFonts w:ascii="open sans" w:eastAsia="新細明體" w:hAnsi="open sans" w:cs="新細明體"/>
          <w:b/>
          <w:bCs/>
          <w:color w:val="323232"/>
          <w:spacing w:val="15"/>
          <w:kern w:val="0"/>
          <w:sz w:val="26"/>
          <w:szCs w:val="26"/>
        </w:rPr>
        <w:t>償付能力測試之機制，強化債權人之保障</w:t>
      </w:r>
      <w:r w:rsidRPr="00A706BC">
        <w:rPr>
          <w:rFonts w:ascii="open sans" w:eastAsia="新細明體" w:hAnsi="open sans" w:cs="新細明體"/>
          <w:color w:val="50514F"/>
          <w:spacing w:val="15"/>
          <w:kern w:val="0"/>
          <w:sz w:val="26"/>
          <w:szCs w:val="26"/>
        </w:rPr>
        <w:t>。什麼是償付能力測試呢？簡單的說，就是指公司董事會應評估公司於分配後（例如減資），是否仍有能力清償公司債務，如果是，則公司即通過償付能力測試，可以進行適法的分配，如果不是，則不可進行分配。因此，修法委員會建議，公司於減資、股份買回時，可</w:t>
      </w:r>
      <w:r w:rsidRPr="00A706BC">
        <w:rPr>
          <w:rFonts w:ascii="open sans" w:eastAsia="新細明體" w:hAnsi="open sans" w:cs="新細明體"/>
          <w:b/>
          <w:bCs/>
          <w:color w:val="323232"/>
          <w:spacing w:val="15"/>
          <w:kern w:val="0"/>
          <w:sz w:val="26"/>
          <w:szCs w:val="26"/>
        </w:rPr>
        <w:t>擇</w:t>
      </w:r>
      <w:proofErr w:type="gramStart"/>
      <w:r w:rsidRPr="00A706BC">
        <w:rPr>
          <w:rFonts w:ascii="open sans" w:eastAsia="新細明體" w:hAnsi="open sans" w:cs="新細明體"/>
          <w:b/>
          <w:bCs/>
          <w:color w:val="323232"/>
          <w:spacing w:val="15"/>
          <w:kern w:val="0"/>
          <w:sz w:val="26"/>
          <w:szCs w:val="26"/>
        </w:rPr>
        <w:t>一</w:t>
      </w:r>
      <w:proofErr w:type="gramEnd"/>
      <w:r w:rsidRPr="00A706BC">
        <w:rPr>
          <w:rFonts w:ascii="open sans" w:eastAsia="新細明體" w:hAnsi="open sans" w:cs="新細明體"/>
          <w:b/>
          <w:bCs/>
          <w:color w:val="323232"/>
          <w:spacing w:val="15"/>
          <w:kern w:val="0"/>
          <w:sz w:val="26"/>
          <w:szCs w:val="26"/>
        </w:rPr>
        <w:t>採用債權人通知、公告與異議程序，或者由董事會進行償付能力測試</w:t>
      </w:r>
      <w:r w:rsidRPr="00A706BC">
        <w:rPr>
          <w:rFonts w:ascii="open sans" w:eastAsia="新細明體" w:hAnsi="open sans" w:cs="新細明體"/>
          <w:color w:val="50514F"/>
          <w:spacing w:val="15"/>
          <w:kern w:val="0"/>
          <w:sz w:val="26"/>
          <w:szCs w:val="26"/>
        </w:rPr>
        <w:t>。委員會之修法建議，主要考量雖然英美各國對於償付</w:t>
      </w:r>
      <w:r w:rsidRPr="00A706BC">
        <w:rPr>
          <w:rFonts w:ascii="open sans" w:eastAsia="新細明體" w:hAnsi="open sans" w:cs="新細明體"/>
          <w:color w:val="50514F"/>
          <w:spacing w:val="15"/>
          <w:kern w:val="0"/>
          <w:sz w:val="26"/>
          <w:szCs w:val="26"/>
        </w:rPr>
        <w:lastRenderedPageBreak/>
        <w:t>能力測試之運作十分熟悉，但我國初次引進，可能比較不熟悉，故可由公司擇</w:t>
      </w:r>
      <w:proofErr w:type="gramStart"/>
      <w:r w:rsidRPr="00A706BC">
        <w:rPr>
          <w:rFonts w:ascii="open sans" w:eastAsia="新細明體" w:hAnsi="open sans" w:cs="新細明體"/>
          <w:color w:val="50514F"/>
          <w:spacing w:val="15"/>
          <w:kern w:val="0"/>
          <w:sz w:val="26"/>
          <w:szCs w:val="26"/>
        </w:rPr>
        <w:t>一</w:t>
      </w:r>
      <w:proofErr w:type="gramEnd"/>
      <w:r w:rsidRPr="00A706BC">
        <w:rPr>
          <w:rFonts w:ascii="open sans" w:eastAsia="新細明體" w:hAnsi="open sans" w:cs="新細明體"/>
          <w:color w:val="50514F"/>
          <w:spacing w:val="15"/>
          <w:kern w:val="0"/>
          <w:sz w:val="26"/>
          <w:szCs w:val="26"/>
        </w:rPr>
        <w:t>選用，委員會預估，</w:t>
      </w:r>
      <w:r w:rsidRPr="00A706BC">
        <w:rPr>
          <w:rFonts w:ascii="open sans" w:eastAsia="新細明體" w:hAnsi="open sans" w:cs="新細明體"/>
          <w:b/>
          <w:bCs/>
          <w:color w:val="323232"/>
          <w:spacing w:val="15"/>
          <w:kern w:val="0"/>
          <w:sz w:val="26"/>
          <w:szCs w:val="26"/>
        </w:rPr>
        <w:t>對於規模比較大，債權人比較多的公司，採用償付能力測試可以節省成本；對於規範比較小，債權人比較少的公司，則可由公司自己選用債權人異議程序或償付能力測試</w:t>
      </w:r>
      <w:r w:rsidRPr="00A706BC">
        <w:rPr>
          <w:rFonts w:ascii="open sans" w:eastAsia="新細明體" w:hAnsi="open sans" w:cs="新細明體"/>
          <w:color w:val="50514F"/>
          <w:spacing w:val="15"/>
          <w:kern w:val="0"/>
          <w:sz w:val="26"/>
          <w:szCs w:val="26"/>
        </w:rPr>
        <w:t>。這樣做，一方面可以保障債權人與交易安全，另一方面提供企業選擇自由，降低營運成本。</w:t>
      </w:r>
    </w:p>
    <w:p w:rsidR="00A706BC" w:rsidRPr="00A706BC" w:rsidRDefault="00A706BC" w:rsidP="00A706BC">
      <w:pPr>
        <w:widowControl/>
        <w:numPr>
          <w:ilvl w:val="0"/>
          <w:numId w:val="2"/>
        </w:numPr>
        <w:spacing w:after="360"/>
        <w:outlineLvl w:val="2"/>
        <w:rPr>
          <w:rFonts w:ascii="open sans" w:eastAsia="新細明體" w:hAnsi="open sans" w:cs="新細明體"/>
          <w:b/>
          <w:bCs/>
          <w:color w:val="928E80"/>
          <w:spacing w:val="15"/>
          <w:kern w:val="0"/>
          <w:sz w:val="36"/>
          <w:szCs w:val="36"/>
        </w:rPr>
      </w:pPr>
      <w:r w:rsidRPr="00A706BC">
        <w:rPr>
          <w:rFonts w:ascii="open sans" w:eastAsia="新細明體" w:hAnsi="open sans" w:cs="新細明體"/>
          <w:b/>
          <w:bCs/>
          <w:color w:val="928E80"/>
          <w:spacing w:val="15"/>
          <w:kern w:val="0"/>
          <w:sz w:val="36"/>
          <w:szCs w:val="36"/>
        </w:rPr>
        <w:t>四、資本額查核簽證</w:t>
      </w:r>
    </w:p>
    <w:p w:rsidR="00A706BC" w:rsidRPr="00A706BC" w:rsidRDefault="00A706BC" w:rsidP="00A706BC">
      <w:pPr>
        <w:widowControl/>
        <w:ind w:left="1530"/>
        <w:outlineLvl w:val="3"/>
        <w:rPr>
          <w:rFonts w:ascii="open sans" w:eastAsia="新細明體" w:hAnsi="open sans" w:cs="新細明體"/>
          <w:b/>
          <w:bCs/>
          <w:color w:val="323232"/>
          <w:spacing w:val="15"/>
          <w:kern w:val="0"/>
          <w:sz w:val="26"/>
          <w:szCs w:val="26"/>
        </w:rPr>
      </w:pPr>
      <w:r w:rsidRPr="00A706BC">
        <w:rPr>
          <w:rFonts w:ascii="open sans" w:eastAsia="新細明體" w:hAnsi="open sans" w:cs="新細明體"/>
          <w:b/>
          <w:bCs/>
          <w:color w:val="323232"/>
          <w:spacing w:val="15"/>
          <w:kern w:val="0"/>
          <w:sz w:val="26"/>
          <w:szCs w:val="26"/>
        </w:rPr>
        <w:t>Q11</w:t>
      </w:r>
      <w:r w:rsidRPr="00A706BC">
        <w:rPr>
          <w:rFonts w:ascii="open sans" w:eastAsia="新細明體" w:hAnsi="open sans" w:cs="新細明體"/>
          <w:b/>
          <w:bCs/>
          <w:color w:val="323232"/>
          <w:spacing w:val="15"/>
          <w:kern w:val="0"/>
          <w:sz w:val="26"/>
          <w:szCs w:val="26"/>
        </w:rPr>
        <w:t>：修法建議公司現金出資無須會計師查核簽證，只有非現金出資才需要查核簽證，這樣會不會導致詐騙叢生？</w:t>
      </w:r>
    </w:p>
    <w:p w:rsidR="00A706BC" w:rsidRPr="00A706BC" w:rsidRDefault="00A706BC" w:rsidP="00A706BC">
      <w:pPr>
        <w:widowControl/>
        <w:spacing w:afterAutospacing="1"/>
        <w:ind w:left="1530" w:hanging="855"/>
        <w:rPr>
          <w:rFonts w:ascii="open sans" w:eastAsia="新細明體" w:hAnsi="open sans" w:cs="新細明體"/>
          <w:color w:val="50514F"/>
          <w:spacing w:val="15"/>
          <w:kern w:val="0"/>
          <w:sz w:val="26"/>
          <w:szCs w:val="26"/>
        </w:rPr>
      </w:pPr>
      <w:r w:rsidRPr="00A706BC">
        <w:rPr>
          <w:rFonts w:ascii="open sans" w:eastAsia="新細明體" w:hAnsi="open sans" w:cs="新細明體"/>
          <w:color w:val="50514F"/>
          <w:spacing w:val="15"/>
          <w:kern w:val="0"/>
          <w:sz w:val="26"/>
          <w:szCs w:val="26"/>
        </w:rPr>
        <w:t>A11</w:t>
      </w:r>
      <w:r w:rsidRPr="00A706BC">
        <w:rPr>
          <w:rFonts w:ascii="open sans" w:eastAsia="新細明體" w:hAnsi="open sans" w:cs="新細明體"/>
          <w:color w:val="50514F"/>
          <w:spacing w:val="15"/>
          <w:kern w:val="0"/>
          <w:sz w:val="26"/>
          <w:szCs w:val="26"/>
        </w:rPr>
        <w:t>：不會的。雖有論者認為，非經會計師查核簽證無法確保資本真實，但實際狀況卻是，</w:t>
      </w:r>
      <w:r w:rsidRPr="00A706BC">
        <w:rPr>
          <w:rFonts w:ascii="open sans" w:eastAsia="新細明體" w:hAnsi="open sans" w:cs="新細明體"/>
          <w:b/>
          <w:bCs/>
          <w:color w:val="323232"/>
          <w:spacing w:val="15"/>
          <w:kern w:val="0"/>
          <w:sz w:val="26"/>
          <w:szCs w:val="26"/>
        </w:rPr>
        <w:t>簽證只能保證公司在出示存摺的那一瞬間有此筆資金，無從得知下一秒該資金是否即被匯出或有何用途</w:t>
      </w:r>
      <w:r w:rsidRPr="00A706BC">
        <w:rPr>
          <w:rFonts w:ascii="open sans" w:eastAsia="新細明體" w:hAnsi="open sans" w:cs="新細明體"/>
          <w:color w:val="50514F"/>
          <w:spacing w:val="15"/>
          <w:kern w:val="0"/>
          <w:sz w:val="26"/>
          <w:szCs w:val="26"/>
        </w:rPr>
        <w:t>。新法透過</w:t>
      </w:r>
      <w:r w:rsidRPr="00A706BC">
        <w:rPr>
          <w:rFonts w:ascii="open sans" w:eastAsia="新細明體" w:hAnsi="open sans" w:cs="新細明體"/>
          <w:b/>
          <w:bCs/>
          <w:color w:val="323232"/>
          <w:spacing w:val="15"/>
          <w:kern w:val="0"/>
          <w:sz w:val="26"/>
          <w:szCs w:val="26"/>
        </w:rPr>
        <w:t>事後監管機制</w:t>
      </w:r>
      <w:r w:rsidRPr="00A706BC">
        <w:rPr>
          <w:rFonts w:ascii="open sans" w:eastAsia="新細明體" w:hAnsi="open sans" w:cs="新細明體"/>
          <w:color w:val="50514F"/>
          <w:spacing w:val="15"/>
          <w:kern w:val="0"/>
          <w:sz w:val="26"/>
          <w:szCs w:val="26"/>
        </w:rPr>
        <w:t>如大型非公開發行公司的財務報表申報及揭露要求，以及明確公司專責登記人員的責任及</w:t>
      </w:r>
      <w:r w:rsidRPr="00A706BC">
        <w:rPr>
          <w:rFonts w:ascii="open sans" w:eastAsia="新細明體" w:hAnsi="open sans" w:cs="新細明體"/>
          <w:b/>
          <w:bCs/>
          <w:color w:val="323232"/>
          <w:spacing w:val="15"/>
          <w:kern w:val="0"/>
          <w:sz w:val="26"/>
          <w:szCs w:val="26"/>
        </w:rPr>
        <w:t>強化執法</w:t>
      </w:r>
      <w:r w:rsidRPr="00A706BC">
        <w:rPr>
          <w:rFonts w:ascii="open sans" w:eastAsia="新細明體" w:hAnsi="open sans" w:cs="新細明體"/>
          <w:color w:val="50514F"/>
          <w:spacing w:val="15"/>
          <w:kern w:val="0"/>
          <w:sz w:val="26"/>
          <w:szCs w:val="26"/>
        </w:rPr>
        <w:t>，更能確保資訊之真實性。</w:t>
      </w:r>
    </w:p>
    <w:p w:rsidR="00A706BC" w:rsidRPr="00A706BC" w:rsidRDefault="00A706BC" w:rsidP="00A706BC">
      <w:pPr>
        <w:widowControl/>
        <w:numPr>
          <w:ilvl w:val="0"/>
          <w:numId w:val="2"/>
        </w:numPr>
        <w:spacing w:after="360"/>
        <w:outlineLvl w:val="2"/>
        <w:rPr>
          <w:rFonts w:ascii="open sans" w:eastAsia="新細明體" w:hAnsi="open sans" w:cs="新細明體"/>
          <w:b/>
          <w:bCs/>
          <w:color w:val="928E80"/>
          <w:spacing w:val="15"/>
          <w:kern w:val="0"/>
          <w:sz w:val="36"/>
          <w:szCs w:val="36"/>
        </w:rPr>
      </w:pPr>
      <w:r w:rsidRPr="00A706BC">
        <w:rPr>
          <w:rFonts w:ascii="open sans" w:eastAsia="新細明體" w:hAnsi="open sans" w:cs="新細明體"/>
          <w:b/>
          <w:bCs/>
          <w:color w:val="928E80"/>
          <w:spacing w:val="15"/>
          <w:kern w:val="0"/>
          <w:sz w:val="36"/>
          <w:szCs w:val="36"/>
        </w:rPr>
        <w:t>五、累積投票制</w:t>
      </w:r>
    </w:p>
    <w:p w:rsidR="00A706BC" w:rsidRPr="00A706BC" w:rsidRDefault="00A706BC" w:rsidP="00A706BC">
      <w:pPr>
        <w:widowControl/>
        <w:ind w:left="1530"/>
        <w:outlineLvl w:val="3"/>
        <w:rPr>
          <w:rFonts w:ascii="open sans" w:eastAsia="新細明體" w:hAnsi="open sans" w:cs="新細明體"/>
          <w:b/>
          <w:bCs/>
          <w:color w:val="323232"/>
          <w:spacing w:val="15"/>
          <w:kern w:val="0"/>
          <w:sz w:val="26"/>
          <w:szCs w:val="26"/>
        </w:rPr>
      </w:pPr>
      <w:r w:rsidRPr="00A706BC">
        <w:rPr>
          <w:rFonts w:ascii="open sans" w:eastAsia="新細明體" w:hAnsi="open sans" w:cs="新細明體"/>
          <w:b/>
          <w:bCs/>
          <w:color w:val="323232"/>
          <w:spacing w:val="15"/>
          <w:kern w:val="0"/>
          <w:sz w:val="26"/>
          <w:szCs w:val="26"/>
        </w:rPr>
        <w:t>Q12</w:t>
      </w:r>
      <w:r w:rsidRPr="00A706BC">
        <w:rPr>
          <w:rFonts w:ascii="open sans" w:eastAsia="新細明體" w:hAnsi="open sans" w:cs="新細明體"/>
          <w:b/>
          <w:bCs/>
          <w:color w:val="323232"/>
          <w:spacing w:val="15"/>
          <w:kern w:val="0"/>
          <w:sz w:val="26"/>
          <w:szCs w:val="26"/>
        </w:rPr>
        <w:t>：修法建議將現行強制累積投票制改為公司可修改章程採用其他選制，是否將導致贏者全拿，損害小股東權益？</w:t>
      </w:r>
    </w:p>
    <w:p w:rsidR="00A706BC" w:rsidRPr="00A706BC" w:rsidRDefault="00A706BC" w:rsidP="00A706BC">
      <w:pPr>
        <w:widowControl/>
        <w:spacing w:afterAutospacing="1"/>
        <w:ind w:left="1530" w:hanging="855"/>
        <w:rPr>
          <w:rFonts w:ascii="open sans" w:eastAsia="新細明體" w:hAnsi="open sans" w:cs="新細明體"/>
          <w:color w:val="50514F"/>
          <w:spacing w:val="15"/>
          <w:kern w:val="0"/>
          <w:sz w:val="26"/>
          <w:szCs w:val="26"/>
        </w:rPr>
      </w:pPr>
      <w:r w:rsidRPr="00A706BC">
        <w:rPr>
          <w:rFonts w:ascii="open sans" w:eastAsia="新細明體" w:hAnsi="open sans" w:cs="新細明體"/>
          <w:color w:val="50514F"/>
          <w:spacing w:val="15"/>
          <w:kern w:val="0"/>
          <w:sz w:val="26"/>
          <w:szCs w:val="26"/>
        </w:rPr>
        <w:t>A12</w:t>
      </w:r>
      <w:r w:rsidRPr="00A706BC">
        <w:rPr>
          <w:rFonts w:ascii="open sans" w:eastAsia="新細明體" w:hAnsi="open sans" w:cs="新細明體"/>
          <w:color w:val="50514F"/>
          <w:spacing w:val="15"/>
          <w:kern w:val="0"/>
          <w:sz w:val="26"/>
          <w:szCs w:val="26"/>
        </w:rPr>
        <w:t>：不會的。有關董事選任制度的修正，外界對於公司法修正建議不強制採取累積投票制有所誤解，認為改</w:t>
      </w:r>
      <w:proofErr w:type="gramStart"/>
      <w:r w:rsidRPr="00A706BC">
        <w:rPr>
          <w:rFonts w:ascii="open sans" w:eastAsia="新細明體" w:hAnsi="open sans" w:cs="新細明體"/>
          <w:color w:val="50514F"/>
          <w:spacing w:val="15"/>
          <w:kern w:val="0"/>
          <w:sz w:val="26"/>
          <w:szCs w:val="26"/>
        </w:rPr>
        <w:t>採</w:t>
      </w:r>
      <w:proofErr w:type="gramEnd"/>
      <w:r w:rsidRPr="00A706BC">
        <w:rPr>
          <w:rFonts w:ascii="open sans" w:eastAsia="新細明體" w:hAnsi="open sans" w:cs="新細明體"/>
          <w:color w:val="50514F"/>
          <w:spacing w:val="15"/>
          <w:kern w:val="0"/>
          <w:sz w:val="26"/>
          <w:szCs w:val="26"/>
        </w:rPr>
        <w:t>全額連記法將使得贏者全拿，導致小股東權益受損。</w:t>
      </w:r>
      <w:r w:rsidRPr="00A706BC">
        <w:rPr>
          <w:rFonts w:ascii="open sans" w:eastAsia="新細明體" w:hAnsi="open sans" w:cs="新細明體"/>
          <w:b/>
          <w:bCs/>
          <w:color w:val="323232"/>
          <w:spacing w:val="15"/>
          <w:kern w:val="0"/>
          <w:sz w:val="26"/>
          <w:szCs w:val="26"/>
        </w:rPr>
        <w:t>實際上全額連記法的優點在於，董事會可以避免公司派和反對派之間的鬥爭，減少公司資源浪費在不必要的內耗上</w:t>
      </w:r>
      <w:r w:rsidRPr="00A706BC">
        <w:rPr>
          <w:rFonts w:ascii="open sans" w:eastAsia="新細明體" w:hAnsi="open sans" w:cs="新細明體"/>
          <w:color w:val="50514F"/>
          <w:spacing w:val="15"/>
          <w:kern w:val="0"/>
          <w:sz w:val="26"/>
          <w:szCs w:val="26"/>
        </w:rPr>
        <w:t>，雖然少數股東不能直接選任代表自己的董事，但公司可以依少數股東的需要指派董事中一人，或另外設置適當的職位專門負責和股東溝通。</w:t>
      </w:r>
      <w:proofErr w:type="gramStart"/>
      <w:r w:rsidRPr="00A706BC">
        <w:rPr>
          <w:rFonts w:ascii="open sans" w:eastAsia="新細明體" w:hAnsi="open sans" w:cs="新細明體"/>
          <w:b/>
          <w:bCs/>
          <w:color w:val="323232"/>
          <w:spacing w:val="15"/>
          <w:kern w:val="0"/>
          <w:sz w:val="26"/>
          <w:szCs w:val="26"/>
        </w:rPr>
        <w:t>此外，</w:t>
      </w:r>
      <w:proofErr w:type="gramEnd"/>
      <w:r w:rsidRPr="00A706BC">
        <w:rPr>
          <w:rFonts w:ascii="open sans" w:eastAsia="新細明體" w:hAnsi="open sans" w:cs="新細明體"/>
          <w:b/>
          <w:bCs/>
          <w:color w:val="323232"/>
          <w:spacing w:val="15"/>
          <w:kern w:val="0"/>
          <w:sz w:val="26"/>
          <w:szCs w:val="26"/>
        </w:rPr>
        <w:t>通常能選任董事的少數股東都掌握有一定比例的股份，或有能力進行委託書徵求，不見得是真正弱勢的散戶</w:t>
      </w:r>
      <w:r w:rsidRPr="00A706BC">
        <w:rPr>
          <w:rFonts w:ascii="open sans" w:eastAsia="新細明體" w:hAnsi="open sans" w:cs="新細明體"/>
          <w:color w:val="50514F"/>
          <w:spacing w:val="15"/>
          <w:kern w:val="0"/>
          <w:sz w:val="26"/>
          <w:szCs w:val="26"/>
        </w:rPr>
        <w:t>。對於弱勢散戶的保護也不見得需仰賴選任董</w:t>
      </w:r>
      <w:r w:rsidRPr="00A706BC">
        <w:rPr>
          <w:rFonts w:ascii="open sans" w:eastAsia="新細明體" w:hAnsi="open sans" w:cs="新細明體"/>
          <w:color w:val="50514F"/>
          <w:spacing w:val="15"/>
          <w:kern w:val="0"/>
          <w:sz w:val="26"/>
          <w:szCs w:val="26"/>
        </w:rPr>
        <w:lastRenderedPageBreak/>
        <w:t>事，還可以使用其他公司法上的機制來進行監督，例如獨立董事、主管機關和司法</w:t>
      </w:r>
      <w:proofErr w:type="gramStart"/>
      <w:r w:rsidRPr="00A706BC">
        <w:rPr>
          <w:rFonts w:ascii="open sans" w:eastAsia="新細明體" w:hAnsi="open sans" w:cs="新細明體"/>
          <w:color w:val="50514F"/>
          <w:spacing w:val="15"/>
          <w:kern w:val="0"/>
          <w:sz w:val="26"/>
          <w:szCs w:val="26"/>
        </w:rPr>
        <w:t>訴追等</w:t>
      </w:r>
      <w:proofErr w:type="gramEnd"/>
      <w:r w:rsidRPr="00A706BC">
        <w:rPr>
          <w:rFonts w:ascii="open sans" w:eastAsia="新細明體" w:hAnsi="open sans" w:cs="新細明體"/>
          <w:color w:val="50514F"/>
          <w:spacing w:val="15"/>
          <w:kern w:val="0"/>
          <w:sz w:val="26"/>
          <w:szCs w:val="26"/>
        </w:rPr>
        <w:t>。公司法</w:t>
      </w:r>
      <w:r w:rsidRPr="00A706BC">
        <w:rPr>
          <w:rFonts w:ascii="open sans" w:eastAsia="新細明體" w:hAnsi="open sans" w:cs="新細明體"/>
          <w:b/>
          <w:bCs/>
          <w:color w:val="323232"/>
          <w:spacing w:val="15"/>
          <w:kern w:val="0"/>
          <w:sz w:val="26"/>
          <w:szCs w:val="26"/>
        </w:rPr>
        <w:t>修法建議不強制採取累積投票制，是希望公司依其需求和股東的共識來決定適合自己公司的選舉制度，以提升公司的運作效率</w:t>
      </w:r>
      <w:r w:rsidRPr="00A706BC">
        <w:rPr>
          <w:rFonts w:ascii="open sans" w:eastAsia="新細明體" w:hAnsi="open sans" w:cs="新細明體"/>
          <w:color w:val="50514F"/>
          <w:spacing w:val="15"/>
          <w:kern w:val="0"/>
          <w:sz w:val="26"/>
          <w:szCs w:val="26"/>
        </w:rPr>
        <w:t>。</w:t>
      </w:r>
    </w:p>
    <w:p w:rsidR="00A706BC" w:rsidRPr="00A706BC" w:rsidRDefault="00A706BC" w:rsidP="00A706BC">
      <w:pPr>
        <w:widowControl/>
        <w:numPr>
          <w:ilvl w:val="0"/>
          <w:numId w:val="2"/>
        </w:numPr>
        <w:spacing w:after="360"/>
        <w:outlineLvl w:val="2"/>
        <w:rPr>
          <w:rFonts w:ascii="open sans" w:eastAsia="新細明體" w:hAnsi="open sans" w:cs="新細明體"/>
          <w:b/>
          <w:bCs/>
          <w:color w:val="928E80"/>
          <w:spacing w:val="15"/>
          <w:kern w:val="0"/>
          <w:sz w:val="36"/>
          <w:szCs w:val="36"/>
        </w:rPr>
      </w:pPr>
      <w:r w:rsidRPr="00A706BC">
        <w:rPr>
          <w:rFonts w:ascii="open sans" w:eastAsia="新細明體" w:hAnsi="open sans" w:cs="新細明體"/>
          <w:b/>
          <w:bCs/>
          <w:color w:val="928E80"/>
          <w:spacing w:val="15"/>
          <w:kern w:val="0"/>
          <w:sz w:val="36"/>
          <w:szCs w:val="36"/>
        </w:rPr>
        <w:t>六、法人代表人</w:t>
      </w:r>
    </w:p>
    <w:p w:rsidR="00A706BC" w:rsidRPr="00A706BC" w:rsidRDefault="00A706BC" w:rsidP="00A706BC">
      <w:pPr>
        <w:widowControl/>
        <w:ind w:left="1530"/>
        <w:outlineLvl w:val="3"/>
        <w:rPr>
          <w:rFonts w:ascii="open sans" w:eastAsia="新細明體" w:hAnsi="open sans" w:cs="新細明體"/>
          <w:b/>
          <w:bCs/>
          <w:color w:val="323232"/>
          <w:spacing w:val="15"/>
          <w:kern w:val="0"/>
          <w:sz w:val="26"/>
          <w:szCs w:val="26"/>
        </w:rPr>
      </w:pPr>
      <w:r w:rsidRPr="00A706BC">
        <w:rPr>
          <w:rFonts w:ascii="open sans" w:eastAsia="新細明體" w:hAnsi="open sans" w:cs="新細明體"/>
          <w:b/>
          <w:bCs/>
          <w:color w:val="323232"/>
          <w:spacing w:val="15"/>
          <w:kern w:val="0"/>
          <w:sz w:val="26"/>
          <w:szCs w:val="26"/>
        </w:rPr>
        <w:t>Q13</w:t>
      </w:r>
      <w:r w:rsidRPr="00A706BC">
        <w:rPr>
          <w:rFonts w:ascii="open sans" w:eastAsia="新細明體" w:hAnsi="open sans" w:cs="新細明體"/>
          <w:b/>
          <w:bCs/>
          <w:color w:val="323232"/>
          <w:spacing w:val="15"/>
          <w:kern w:val="0"/>
          <w:sz w:val="26"/>
          <w:szCs w:val="26"/>
        </w:rPr>
        <w:t>：修法建議是否將使法人股東不能隨時改派其董監事代表人？</w:t>
      </w:r>
    </w:p>
    <w:p w:rsidR="00A706BC" w:rsidRPr="00A706BC" w:rsidRDefault="00A706BC" w:rsidP="00A706BC">
      <w:pPr>
        <w:widowControl/>
        <w:spacing w:afterAutospacing="1"/>
        <w:ind w:left="1530" w:hanging="855"/>
        <w:rPr>
          <w:rFonts w:ascii="open sans" w:eastAsia="新細明體" w:hAnsi="open sans" w:cs="新細明體"/>
          <w:color w:val="50514F"/>
          <w:spacing w:val="15"/>
          <w:kern w:val="0"/>
          <w:sz w:val="26"/>
          <w:szCs w:val="26"/>
        </w:rPr>
      </w:pPr>
      <w:r w:rsidRPr="00A706BC">
        <w:rPr>
          <w:rFonts w:ascii="open sans" w:eastAsia="新細明體" w:hAnsi="open sans" w:cs="新細明體"/>
          <w:color w:val="50514F"/>
          <w:spacing w:val="15"/>
          <w:kern w:val="0"/>
          <w:sz w:val="26"/>
          <w:szCs w:val="26"/>
        </w:rPr>
        <w:t>A13</w:t>
      </w:r>
      <w:r w:rsidRPr="00A706BC">
        <w:rPr>
          <w:rFonts w:ascii="open sans" w:eastAsia="新細明體" w:hAnsi="open sans" w:cs="新細明體"/>
          <w:color w:val="50514F"/>
          <w:spacing w:val="15"/>
          <w:kern w:val="0"/>
          <w:sz w:val="26"/>
          <w:szCs w:val="26"/>
        </w:rPr>
        <w:t>：</w:t>
      </w:r>
      <w:proofErr w:type="gramStart"/>
      <w:r w:rsidRPr="00A706BC">
        <w:rPr>
          <w:rFonts w:ascii="open sans" w:eastAsia="新細明體" w:hAnsi="open sans" w:cs="新細明體"/>
          <w:b/>
          <w:bCs/>
          <w:color w:val="323232"/>
          <w:spacing w:val="15"/>
          <w:kern w:val="0"/>
          <w:sz w:val="26"/>
          <w:szCs w:val="26"/>
        </w:rPr>
        <w:t>不</w:t>
      </w:r>
      <w:proofErr w:type="gramEnd"/>
      <w:r w:rsidRPr="00A706BC">
        <w:rPr>
          <w:rFonts w:ascii="open sans" w:eastAsia="新細明體" w:hAnsi="open sans" w:cs="新細明體"/>
          <w:b/>
          <w:bCs/>
          <w:color w:val="323232"/>
          <w:spacing w:val="15"/>
          <w:kern w:val="0"/>
          <w:sz w:val="26"/>
          <w:szCs w:val="26"/>
        </w:rPr>
        <w:t>是的</w:t>
      </w:r>
      <w:r w:rsidRPr="00A706BC">
        <w:rPr>
          <w:rFonts w:ascii="open sans" w:eastAsia="新細明體" w:hAnsi="open sans" w:cs="新細明體"/>
          <w:color w:val="50514F"/>
          <w:spacing w:val="15"/>
          <w:kern w:val="0"/>
          <w:sz w:val="26"/>
          <w:szCs w:val="26"/>
        </w:rPr>
        <w:t>。</w:t>
      </w:r>
    </w:p>
    <w:p w:rsidR="00A706BC" w:rsidRPr="00A706BC" w:rsidRDefault="00A706BC" w:rsidP="00A706BC">
      <w:pPr>
        <w:widowControl/>
        <w:numPr>
          <w:ilvl w:val="1"/>
          <w:numId w:val="2"/>
        </w:numPr>
        <w:spacing w:before="100" w:beforeAutospacing="1" w:after="255"/>
        <w:ind w:left="1920" w:hanging="300"/>
        <w:rPr>
          <w:rFonts w:ascii="open sans" w:eastAsia="新細明體" w:hAnsi="open sans" w:cs="新細明體"/>
          <w:color w:val="50514F"/>
          <w:spacing w:val="15"/>
          <w:kern w:val="0"/>
          <w:sz w:val="26"/>
          <w:szCs w:val="26"/>
        </w:rPr>
      </w:pPr>
      <w:r w:rsidRPr="00A706BC">
        <w:rPr>
          <w:rFonts w:ascii="open sans" w:eastAsia="新細明體" w:hAnsi="open sans" w:cs="新細明體"/>
          <w:color w:val="50514F"/>
          <w:spacing w:val="15"/>
          <w:kern w:val="0"/>
          <w:sz w:val="26"/>
          <w:szCs w:val="26"/>
        </w:rPr>
        <w:t>1. </w:t>
      </w:r>
      <w:r w:rsidRPr="00A706BC">
        <w:rPr>
          <w:rFonts w:ascii="open sans" w:eastAsia="新細明體" w:hAnsi="open sans" w:cs="新細明體"/>
          <w:b/>
          <w:bCs/>
          <w:color w:val="323232"/>
          <w:spacing w:val="15"/>
          <w:kern w:val="0"/>
          <w:sz w:val="26"/>
          <w:szCs w:val="26"/>
        </w:rPr>
        <w:t>委員會建議維持「隨時改派」現制</w:t>
      </w:r>
      <w:r w:rsidRPr="00A706BC">
        <w:rPr>
          <w:rFonts w:ascii="open sans" w:eastAsia="新細明體" w:hAnsi="open sans" w:cs="新細明體"/>
          <w:color w:val="50514F"/>
          <w:spacing w:val="15"/>
          <w:kern w:val="0"/>
          <w:sz w:val="26"/>
          <w:szCs w:val="26"/>
        </w:rPr>
        <w:t>，政府或法人可隨時改派代表人。現行法下，無論是政府或法人自己當選董事，指派代表人行使職務；或是所派代表人分別當選董事，政府或法人都可隨時改派。委員會建議維持目前規範。</w:t>
      </w:r>
    </w:p>
    <w:p w:rsidR="00A706BC" w:rsidRPr="00A706BC" w:rsidRDefault="00A706BC" w:rsidP="00A706BC">
      <w:pPr>
        <w:widowControl/>
        <w:numPr>
          <w:ilvl w:val="1"/>
          <w:numId w:val="2"/>
        </w:numPr>
        <w:spacing w:before="100" w:beforeAutospacing="1" w:after="255"/>
        <w:ind w:left="1920" w:hanging="300"/>
        <w:rPr>
          <w:rFonts w:ascii="open sans" w:eastAsia="新細明體" w:hAnsi="open sans" w:cs="新細明體"/>
          <w:color w:val="50514F"/>
          <w:spacing w:val="15"/>
          <w:kern w:val="0"/>
          <w:sz w:val="26"/>
          <w:szCs w:val="26"/>
        </w:rPr>
      </w:pPr>
      <w:r w:rsidRPr="00A706BC">
        <w:rPr>
          <w:rFonts w:ascii="open sans" w:eastAsia="新細明體" w:hAnsi="open sans" w:cs="新細明體"/>
          <w:color w:val="50514F"/>
          <w:spacing w:val="15"/>
          <w:kern w:val="0"/>
          <w:sz w:val="26"/>
          <w:szCs w:val="26"/>
        </w:rPr>
        <w:t xml:space="preserve">2. </w:t>
      </w:r>
      <w:r w:rsidRPr="00A706BC">
        <w:rPr>
          <w:rFonts w:ascii="open sans" w:eastAsia="新細明體" w:hAnsi="open sans" w:cs="新細明體"/>
          <w:color w:val="50514F"/>
          <w:spacing w:val="15"/>
          <w:kern w:val="0"/>
          <w:sz w:val="26"/>
          <w:szCs w:val="26"/>
        </w:rPr>
        <w:t>和現制比較，修法建議建議兩點重要改變：</w:t>
      </w:r>
    </w:p>
    <w:p w:rsidR="00A706BC" w:rsidRPr="00A706BC" w:rsidRDefault="00A706BC" w:rsidP="00A706BC">
      <w:pPr>
        <w:widowControl/>
        <w:numPr>
          <w:ilvl w:val="2"/>
          <w:numId w:val="2"/>
        </w:numPr>
        <w:spacing w:before="100" w:beforeAutospacing="1" w:after="255"/>
        <w:ind w:left="3060" w:hanging="420"/>
        <w:rPr>
          <w:rFonts w:ascii="open sans" w:eastAsia="新細明體" w:hAnsi="open sans" w:cs="新細明體"/>
          <w:color w:val="50514F"/>
          <w:spacing w:val="15"/>
          <w:kern w:val="0"/>
          <w:sz w:val="26"/>
          <w:szCs w:val="26"/>
        </w:rPr>
      </w:pPr>
      <w:r w:rsidRPr="00A706BC">
        <w:rPr>
          <w:rFonts w:ascii="open sans" w:eastAsia="新細明體" w:hAnsi="open sans" w:cs="新細明體"/>
          <w:color w:val="50514F"/>
          <w:spacing w:val="15"/>
          <w:kern w:val="0"/>
          <w:sz w:val="26"/>
          <w:szCs w:val="26"/>
        </w:rPr>
        <w:t>(1) </w:t>
      </w:r>
      <w:r w:rsidRPr="00A706BC">
        <w:rPr>
          <w:rFonts w:ascii="open sans" w:eastAsia="新細明體" w:hAnsi="open sans" w:cs="新細明體"/>
          <w:b/>
          <w:bCs/>
          <w:color w:val="323232"/>
          <w:spacing w:val="15"/>
          <w:kern w:val="0"/>
          <w:sz w:val="26"/>
          <w:szCs w:val="26"/>
        </w:rPr>
        <w:t>政府或法人和可以被隨時改派的自然人同負董事責任</w:t>
      </w:r>
      <w:r w:rsidRPr="00A706BC">
        <w:rPr>
          <w:rFonts w:ascii="open sans" w:eastAsia="新細明體" w:hAnsi="open sans" w:cs="新細明體"/>
          <w:color w:val="50514F"/>
          <w:spacing w:val="15"/>
          <w:kern w:val="0"/>
          <w:sz w:val="26"/>
          <w:szCs w:val="26"/>
        </w:rPr>
        <w:t>，也就是媒體所稱</w:t>
      </w:r>
      <w:r w:rsidRPr="00A706BC">
        <w:rPr>
          <w:rFonts w:ascii="open sans" w:eastAsia="新細明體" w:hAnsi="open sans" w:cs="新細明體"/>
          <w:b/>
          <w:bCs/>
          <w:color w:val="323232"/>
          <w:spacing w:val="15"/>
          <w:kern w:val="0"/>
          <w:sz w:val="26"/>
          <w:szCs w:val="26"/>
        </w:rPr>
        <w:t>「蔡友才」</w:t>
      </w:r>
      <w:r w:rsidRPr="00A706BC">
        <w:rPr>
          <w:rFonts w:ascii="open sans" w:eastAsia="新細明體" w:hAnsi="open sans" w:cs="新細明體"/>
          <w:color w:val="50514F"/>
          <w:spacing w:val="15"/>
          <w:kern w:val="0"/>
          <w:sz w:val="26"/>
          <w:szCs w:val="26"/>
        </w:rPr>
        <w:t>條款。首先，這是符合</w:t>
      </w:r>
      <w:r w:rsidRPr="00A706BC">
        <w:rPr>
          <w:rFonts w:ascii="open sans" w:eastAsia="新細明體" w:hAnsi="open sans" w:cs="新細明體"/>
          <w:b/>
          <w:bCs/>
          <w:color w:val="323232"/>
          <w:spacing w:val="15"/>
          <w:kern w:val="0"/>
          <w:sz w:val="26"/>
          <w:szCs w:val="26"/>
        </w:rPr>
        <w:t>權責相符的規定</w:t>
      </w:r>
      <w:r w:rsidRPr="00A706BC">
        <w:rPr>
          <w:rFonts w:ascii="open sans" w:eastAsia="新細明體" w:hAnsi="open sans" w:cs="新細明體"/>
          <w:color w:val="50514F"/>
          <w:spacing w:val="15"/>
          <w:kern w:val="0"/>
          <w:sz w:val="26"/>
          <w:szCs w:val="26"/>
        </w:rPr>
        <w:t>。隨時改派使得政府或法人確保指派的人貫徹其意志，即應同負責任。換言之，沒有隨時改派的權力，例如蔡友才以自然人身份當選獨立董事，就算是政府提名，也不會同負責任。而且，政府或法人只有在其指派的自然人董事要對公司負責時才有責任。蔡友才正好是政府可能會負責的特殊例子（假設最後他要負責的話），可以顯現這類事業董事會定位問題。</w:t>
      </w:r>
      <w:r w:rsidRPr="00A706BC">
        <w:rPr>
          <w:rFonts w:ascii="open sans" w:eastAsia="新細明體" w:hAnsi="open sans" w:cs="新細明體"/>
          <w:b/>
          <w:bCs/>
          <w:color w:val="323232"/>
          <w:spacing w:val="15"/>
          <w:kern w:val="0"/>
          <w:sz w:val="26"/>
          <w:szCs w:val="26"/>
        </w:rPr>
        <w:t>國營或</w:t>
      </w:r>
      <w:proofErr w:type="gramStart"/>
      <w:r w:rsidRPr="00A706BC">
        <w:rPr>
          <w:rFonts w:ascii="open sans" w:eastAsia="新細明體" w:hAnsi="open sans" w:cs="新細明體"/>
          <w:b/>
          <w:bCs/>
          <w:color w:val="323232"/>
          <w:spacing w:val="15"/>
          <w:kern w:val="0"/>
          <w:sz w:val="26"/>
          <w:szCs w:val="26"/>
        </w:rPr>
        <w:t>準</w:t>
      </w:r>
      <w:proofErr w:type="gramEnd"/>
      <w:r w:rsidRPr="00A706BC">
        <w:rPr>
          <w:rFonts w:ascii="open sans" w:eastAsia="新細明體" w:hAnsi="open sans" w:cs="新細明體"/>
          <w:b/>
          <w:bCs/>
          <w:color w:val="323232"/>
          <w:spacing w:val="15"/>
          <w:kern w:val="0"/>
          <w:sz w:val="26"/>
          <w:szCs w:val="26"/>
        </w:rPr>
        <w:t>國營事業政府指派的董事本應代替政府好好監督經營階層，而非自己跳下去經營</w:t>
      </w:r>
      <w:r w:rsidRPr="00A706BC">
        <w:rPr>
          <w:rFonts w:ascii="open sans" w:eastAsia="新細明體" w:hAnsi="open sans" w:cs="新細明體"/>
          <w:color w:val="50514F"/>
          <w:spacing w:val="15"/>
          <w:kern w:val="0"/>
          <w:sz w:val="26"/>
          <w:szCs w:val="26"/>
        </w:rPr>
        <w:t>（否則會滋生球員兼裁判等問題）。此類事業若</w:t>
      </w:r>
      <w:proofErr w:type="gramStart"/>
      <w:r w:rsidRPr="00A706BC">
        <w:rPr>
          <w:rFonts w:ascii="open sans" w:eastAsia="新細明體" w:hAnsi="open sans" w:cs="新細明體"/>
          <w:color w:val="50514F"/>
          <w:spacing w:val="15"/>
          <w:kern w:val="0"/>
          <w:sz w:val="26"/>
          <w:szCs w:val="26"/>
        </w:rPr>
        <w:t>採</w:t>
      </w:r>
      <w:proofErr w:type="gramEnd"/>
      <w:r w:rsidRPr="00A706BC">
        <w:rPr>
          <w:rFonts w:ascii="open sans" w:eastAsia="新細明體" w:hAnsi="open sans" w:cs="新細明體"/>
          <w:color w:val="50514F"/>
          <w:spacing w:val="15"/>
          <w:kern w:val="0"/>
          <w:sz w:val="26"/>
          <w:szCs w:val="26"/>
        </w:rPr>
        <w:t>總經理制，董事僅因監督不</w:t>
      </w:r>
      <w:proofErr w:type="gramStart"/>
      <w:r w:rsidRPr="00A706BC">
        <w:rPr>
          <w:rFonts w:ascii="open sans" w:eastAsia="新細明體" w:hAnsi="open sans" w:cs="新細明體"/>
          <w:color w:val="50514F"/>
          <w:spacing w:val="15"/>
          <w:kern w:val="0"/>
          <w:sz w:val="26"/>
          <w:szCs w:val="26"/>
        </w:rPr>
        <w:t>週</w:t>
      </w:r>
      <w:proofErr w:type="gramEnd"/>
      <w:r w:rsidRPr="00A706BC">
        <w:rPr>
          <w:rFonts w:ascii="open sans" w:eastAsia="新細明體" w:hAnsi="open sans" w:cs="新細明體"/>
          <w:color w:val="50514F"/>
          <w:spacing w:val="15"/>
          <w:kern w:val="0"/>
          <w:sz w:val="26"/>
          <w:szCs w:val="26"/>
        </w:rPr>
        <w:t>，要負龐大責任在國外也屬罕見（要負責的通常都是第一線業務經營者，例如</w:t>
      </w:r>
      <w:r w:rsidRPr="00A706BC">
        <w:rPr>
          <w:rFonts w:ascii="open sans" w:eastAsia="新細明體" w:hAnsi="open sans" w:cs="新細明體"/>
          <w:color w:val="50514F"/>
          <w:spacing w:val="15"/>
          <w:kern w:val="0"/>
          <w:sz w:val="26"/>
          <w:szCs w:val="26"/>
        </w:rPr>
        <w:t xml:space="preserve"> </w:t>
      </w:r>
      <w:r w:rsidRPr="00A706BC">
        <w:rPr>
          <w:rFonts w:ascii="open sans" w:eastAsia="新細明體" w:hAnsi="open sans" w:cs="新細明體"/>
          <w:color w:val="50514F"/>
          <w:spacing w:val="15"/>
          <w:kern w:val="0"/>
          <w:sz w:val="26"/>
          <w:szCs w:val="26"/>
        </w:rPr>
        <w:lastRenderedPageBreak/>
        <w:t>CEO</w:t>
      </w:r>
      <w:r w:rsidRPr="00A706BC">
        <w:rPr>
          <w:rFonts w:ascii="open sans" w:eastAsia="新細明體" w:hAnsi="open sans" w:cs="新細明體"/>
          <w:color w:val="50514F"/>
          <w:spacing w:val="15"/>
          <w:kern w:val="0"/>
          <w:sz w:val="26"/>
          <w:szCs w:val="26"/>
        </w:rPr>
        <w:t>）。而且，現代還有</w:t>
      </w:r>
      <w:r w:rsidRPr="00A706BC">
        <w:rPr>
          <w:rFonts w:ascii="open sans" w:eastAsia="新細明體" w:hAnsi="open sans" w:cs="新細明體"/>
          <w:b/>
          <w:bCs/>
          <w:color w:val="323232"/>
          <w:spacing w:val="15"/>
          <w:kern w:val="0"/>
          <w:sz w:val="26"/>
          <w:szCs w:val="26"/>
        </w:rPr>
        <w:t>董事責任保險。</w:t>
      </w:r>
      <w:proofErr w:type="gramStart"/>
      <w:r w:rsidRPr="00A706BC">
        <w:rPr>
          <w:rFonts w:ascii="open sans" w:eastAsia="新細明體" w:hAnsi="open sans" w:cs="新細明體"/>
          <w:b/>
          <w:bCs/>
          <w:color w:val="323232"/>
          <w:spacing w:val="15"/>
          <w:kern w:val="0"/>
          <w:sz w:val="26"/>
          <w:szCs w:val="26"/>
        </w:rPr>
        <w:t>釐</w:t>
      </w:r>
      <w:proofErr w:type="gramEnd"/>
      <w:r w:rsidRPr="00A706BC">
        <w:rPr>
          <w:rFonts w:ascii="open sans" w:eastAsia="新細明體" w:hAnsi="open sans" w:cs="新細明體"/>
          <w:b/>
          <w:bCs/>
          <w:color w:val="323232"/>
          <w:spacing w:val="15"/>
          <w:kern w:val="0"/>
          <w:sz w:val="26"/>
          <w:szCs w:val="26"/>
        </w:rPr>
        <w:t>清董事定位加上責任險，政府風險極其有限，還可以顯現強化治理，勇於負責決心。</w:t>
      </w:r>
    </w:p>
    <w:p w:rsidR="00A706BC" w:rsidRPr="00A706BC" w:rsidRDefault="00A706BC" w:rsidP="00A706BC">
      <w:pPr>
        <w:widowControl/>
        <w:numPr>
          <w:ilvl w:val="2"/>
          <w:numId w:val="2"/>
        </w:numPr>
        <w:spacing w:before="100" w:beforeAutospacing="1" w:after="255"/>
        <w:ind w:left="3060" w:hanging="420"/>
        <w:rPr>
          <w:rFonts w:ascii="open sans" w:eastAsia="新細明體" w:hAnsi="open sans" w:cs="新細明體"/>
          <w:color w:val="50514F"/>
          <w:spacing w:val="15"/>
          <w:kern w:val="0"/>
          <w:sz w:val="26"/>
          <w:szCs w:val="26"/>
        </w:rPr>
      </w:pPr>
      <w:r w:rsidRPr="00A706BC">
        <w:rPr>
          <w:rFonts w:ascii="open sans" w:eastAsia="新細明體" w:hAnsi="open sans" w:cs="新細明體"/>
          <w:color w:val="50514F"/>
          <w:spacing w:val="15"/>
          <w:kern w:val="0"/>
          <w:sz w:val="26"/>
          <w:szCs w:val="26"/>
        </w:rPr>
        <w:t xml:space="preserve">(2) </w:t>
      </w:r>
      <w:r w:rsidRPr="00A706BC">
        <w:rPr>
          <w:rFonts w:ascii="open sans" w:eastAsia="新細明體" w:hAnsi="open sans" w:cs="新細明體"/>
          <w:color w:val="50514F"/>
          <w:spacing w:val="15"/>
          <w:kern w:val="0"/>
          <w:sz w:val="26"/>
          <w:szCs w:val="26"/>
        </w:rPr>
        <w:t>因法人和指派的自然人同負責任，為求慎重，要求指派改</w:t>
      </w:r>
      <w:proofErr w:type="gramStart"/>
      <w:r w:rsidRPr="00A706BC">
        <w:rPr>
          <w:rFonts w:ascii="open sans" w:eastAsia="新細明體" w:hAnsi="open sans" w:cs="新細明體"/>
          <w:color w:val="50514F"/>
          <w:spacing w:val="15"/>
          <w:kern w:val="0"/>
          <w:sz w:val="26"/>
          <w:szCs w:val="26"/>
        </w:rPr>
        <w:t>派均由該</w:t>
      </w:r>
      <w:proofErr w:type="gramEnd"/>
      <w:r w:rsidRPr="00A706BC">
        <w:rPr>
          <w:rFonts w:ascii="open sans" w:eastAsia="新細明體" w:hAnsi="open sans" w:cs="新細明體"/>
          <w:color w:val="50514F"/>
          <w:spacing w:val="15"/>
          <w:kern w:val="0"/>
          <w:sz w:val="26"/>
          <w:szCs w:val="26"/>
        </w:rPr>
        <w:t>法人董事會決議。</w:t>
      </w:r>
      <w:r w:rsidRPr="00A706BC">
        <w:rPr>
          <w:rFonts w:ascii="open sans" w:eastAsia="新細明體" w:hAnsi="open sans" w:cs="新細明體"/>
          <w:b/>
          <w:bCs/>
          <w:color w:val="323232"/>
          <w:spacing w:val="15"/>
          <w:kern w:val="0"/>
          <w:sz w:val="26"/>
          <w:szCs w:val="26"/>
        </w:rPr>
        <w:t>事實上</w:t>
      </w:r>
      <w:r w:rsidRPr="00A706BC">
        <w:rPr>
          <w:rFonts w:ascii="open sans" w:eastAsia="新細明體" w:hAnsi="open sans" w:cs="新細明體"/>
          <w:color w:val="50514F"/>
          <w:spacing w:val="15"/>
          <w:kern w:val="0"/>
          <w:sz w:val="26"/>
          <w:szCs w:val="26"/>
        </w:rPr>
        <w:t>，修法建議未提政府程序如何，留待政府自行決定。</w:t>
      </w:r>
      <w:r w:rsidRPr="00A706BC">
        <w:rPr>
          <w:rFonts w:ascii="open sans" w:eastAsia="新細明體" w:hAnsi="open sans" w:cs="新細明體"/>
          <w:b/>
          <w:bCs/>
          <w:color w:val="323232"/>
          <w:spacing w:val="15"/>
          <w:kern w:val="0"/>
          <w:sz w:val="26"/>
          <w:szCs w:val="26"/>
        </w:rPr>
        <w:t>至於被改派之人可以抗辯，這完全不影響改派效力（公司接到改派通知就生改派效力），只有</w:t>
      </w:r>
      <w:proofErr w:type="gramStart"/>
      <w:r w:rsidRPr="00A706BC">
        <w:rPr>
          <w:rFonts w:ascii="open sans" w:eastAsia="新細明體" w:hAnsi="open sans" w:cs="新細明體"/>
          <w:b/>
          <w:bCs/>
          <w:color w:val="323232"/>
          <w:spacing w:val="15"/>
          <w:kern w:val="0"/>
          <w:sz w:val="26"/>
          <w:szCs w:val="26"/>
        </w:rPr>
        <w:t>當改派附</w:t>
      </w:r>
      <w:proofErr w:type="gramEnd"/>
      <w:r w:rsidRPr="00A706BC">
        <w:rPr>
          <w:rFonts w:ascii="open sans" w:eastAsia="新細明體" w:hAnsi="open sans" w:cs="新細明體"/>
          <w:b/>
          <w:bCs/>
          <w:color w:val="323232"/>
          <w:spacing w:val="15"/>
          <w:kern w:val="0"/>
          <w:sz w:val="26"/>
          <w:szCs w:val="26"/>
        </w:rPr>
        <w:t>理由説他違法亂紀故予改派，給他澄清機會</w:t>
      </w:r>
      <w:r w:rsidRPr="00A706BC">
        <w:rPr>
          <w:rFonts w:ascii="open sans" w:eastAsia="新細明體" w:hAnsi="open sans" w:cs="新細明體"/>
          <w:color w:val="50514F"/>
          <w:spacing w:val="15"/>
          <w:kern w:val="0"/>
          <w:sz w:val="26"/>
          <w:szCs w:val="26"/>
        </w:rPr>
        <w:t>；又或許因拒絕作假帳被改派，給他揭露機會。在國外立法例（國外無改派係規定於解任）屬於程序正義，也是公開透明的一種。</w:t>
      </w:r>
    </w:p>
    <w:p w:rsidR="00A706BC" w:rsidRPr="00A706BC" w:rsidRDefault="00A706BC" w:rsidP="00A706BC">
      <w:pPr>
        <w:widowControl/>
        <w:numPr>
          <w:ilvl w:val="0"/>
          <w:numId w:val="2"/>
        </w:numPr>
        <w:spacing w:after="360"/>
        <w:outlineLvl w:val="2"/>
        <w:rPr>
          <w:rFonts w:ascii="open sans" w:eastAsia="新細明體" w:hAnsi="open sans" w:cs="新細明體"/>
          <w:b/>
          <w:bCs/>
          <w:color w:val="928E80"/>
          <w:spacing w:val="15"/>
          <w:kern w:val="0"/>
          <w:sz w:val="36"/>
          <w:szCs w:val="36"/>
        </w:rPr>
      </w:pPr>
      <w:r w:rsidRPr="00A706BC">
        <w:rPr>
          <w:rFonts w:ascii="open sans" w:eastAsia="新細明體" w:hAnsi="open sans" w:cs="新細明體"/>
          <w:b/>
          <w:bCs/>
          <w:color w:val="928E80"/>
          <w:spacing w:val="15"/>
          <w:kern w:val="0"/>
          <w:sz w:val="36"/>
          <w:szCs w:val="36"/>
        </w:rPr>
        <w:t>七、董事會</w:t>
      </w:r>
    </w:p>
    <w:p w:rsidR="00A706BC" w:rsidRPr="00A706BC" w:rsidRDefault="00A706BC" w:rsidP="00A706BC">
      <w:pPr>
        <w:widowControl/>
        <w:ind w:left="1530"/>
        <w:outlineLvl w:val="3"/>
        <w:rPr>
          <w:rFonts w:ascii="open sans" w:eastAsia="新細明體" w:hAnsi="open sans" w:cs="新細明體"/>
          <w:b/>
          <w:bCs/>
          <w:color w:val="323232"/>
          <w:spacing w:val="15"/>
          <w:kern w:val="0"/>
          <w:sz w:val="26"/>
          <w:szCs w:val="26"/>
        </w:rPr>
      </w:pPr>
      <w:r w:rsidRPr="00A706BC">
        <w:rPr>
          <w:rFonts w:ascii="open sans" w:eastAsia="新細明體" w:hAnsi="open sans" w:cs="新細明體"/>
          <w:b/>
          <w:bCs/>
          <w:color w:val="323232"/>
          <w:spacing w:val="15"/>
          <w:kern w:val="0"/>
          <w:sz w:val="26"/>
          <w:szCs w:val="26"/>
        </w:rPr>
        <w:t>Q14</w:t>
      </w:r>
      <w:r w:rsidRPr="00A706BC">
        <w:rPr>
          <w:rFonts w:ascii="open sans" w:eastAsia="新細明體" w:hAnsi="open sans" w:cs="新細明體"/>
          <w:b/>
          <w:bCs/>
          <w:color w:val="323232"/>
          <w:spacing w:val="15"/>
          <w:kern w:val="0"/>
          <w:sz w:val="26"/>
          <w:szCs w:val="26"/>
        </w:rPr>
        <w:t>：修法建議是否區別監控型與業務型董事會？其他國家有這樣的分類嗎？</w:t>
      </w:r>
    </w:p>
    <w:p w:rsidR="00A706BC" w:rsidRPr="00A706BC" w:rsidRDefault="00A706BC" w:rsidP="00A706BC">
      <w:pPr>
        <w:widowControl/>
        <w:spacing w:afterAutospacing="1"/>
        <w:ind w:left="1530" w:hanging="855"/>
        <w:rPr>
          <w:rFonts w:ascii="open sans" w:eastAsia="新細明體" w:hAnsi="open sans" w:cs="新細明體"/>
          <w:color w:val="50514F"/>
          <w:spacing w:val="15"/>
          <w:kern w:val="0"/>
          <w:sz w:val="26"/>
          <w:szCs w:val="26"/>
        </w:rPr>
      </w:pPr>
      <w:r w:rsidRPr="00A706BC">
        <w:rPr>
          <w:rFonts w:ascii="open sans" w:eastAsia="新細明體" w:hAnsi="open sans" w:cs="新細明體"/>
          <w:color w:val="50514F"/>
          <w:spacing w:val="15"/>
          <w:kern w:val="0"/>
          <w:sz w:val="26"/>
          <w:szCs w:val="26"/>
        </w:rPr>
        <w:t>A14</w:t>
      </w:r>
      <w:r w:rsidRPr="00A706BC">
        <w:rPr>
          <w:rFonts w:ascii="open sans" w:eastAsia="新細明體" w:hAnsi="open sans" w:cs="新細明體"/>
          <w:color w:val="50514F"/>
          <w:spacing w:val="15"/>
          <w:kern w:val="0"/>
          <w:sz w:val="26"/>
          <w:szCs w:val="26"/>
        </w:rPr>
        <w:t>：這種區別只是在澄清臺灣一些觀念的誤解。例如證交法</w:t>
      </w:r>
      <w:proofErr w:type="gramStart"/>
      <w:r w:rsidRPr="00A706BC">
        <w:rPr>
          <w:rFonts w:ascii="open sans" w:eastAsia="新細明體" w:hAnsi="open sans" w:cs="新細明體"/>
          <w:color w:val="50514F"/>
          <w:spacing w:val="15"/>
          <w:kern w:val="0"/>
          <w:sz w:val="26"/>
          <w:szCs w:val="26"/>
        </w:rPr>
        <w:t>採</w:t>
      </w:r>
      <w:proofErr w:type="gramEnd"/>
      <w:r w:rsidRPr="00A706BC">
        <w:rPr>
          <w:rFonts w:ascii="open sans" w:eastAsia="新細明體" w:hAnsi="open sans" w:cs="新細明體"/>
          <w:color w:val="50514F"/>
          <w:spacing w:val="15"/>
          <w:kern w:val="0"/>
          <w:sz w:val="26"/>
          <w:szCs w:val="26"/>
        </w:rPr>
        <w:t>英美法系的獨立董事及功能</w:t>
      </w:r>
      <w:r w:rsidRPr="00A706BC">
        <w:rPr>
          <w:rFonts w:ascii="open sans" w:eastAsia="新細明體" w:hAnsi="open sans" w:cs="新細明體"/>
          <w:b/>
          <w:bCs/>
          <w:color w:val="323232"/>
          <w:spacing w:val="15"/>
          <w:kern w:val="0"/>
          <w:sz w:val="26"/>
          <w:szCs w:val="26"/>
        </w:rPr>
        <w:t>委員會</w:t>
      </w:r>
      <w:r w:rsidRPr="00A706BC">
        <w:rPr>
          <w:rFonts w:ascii="open sans" w:eastAsia="新細明體" w:hAnsi="open sans" w:cs="新細明體"/>
          <w:color w:val="50514F"/>
          <w:spacing w:val="15"/>
          <w:kern w:val="0"/>
          <w:sz w:val="26"/>
          <w:szCs w:val="26"/>
        </w:rPr>
        <w:t>制度，該制度主要是為監督內部董事／經營者。但現行公司法仿日本設「常務董事會」，常務顧名思義就是經常執行業務，是公司權力核心。兩種制度混在一起，連主管機關也會混亂，例如要求常務董事至少一名為獨立董事，但獨立董事若經常參與經營，就變成自己執行自己監督了。</w:t>
      </w:r>
    </w:p>
    <w:p w:rsidR="00A706BC" w:rsidRPr="00A706BC" w:rsidRDefault="00A706BC" w:rsidP="00A706BC">
      <w:pPr>
        <w:widowControl/>
        <w:ind w:left="1530" w:hanging="855"/>
        <w:outlineLvl w:val="3"/>
        <w:rPr>
          <w:rFonts w:ascii="open sans" w:eastAsia="新細明體" w:hAnsi="open sans" w:cs="新細明體"/>
          <w:b/>
          <w:bCs/>
          <w:color w:val="323232"/>
          <w:spacing w:val="15"/>
          <w:kern w:val="0"/>
          <w:sz w:val="26"/>
          <w:szCs w:val="26"/>
        </w:rPr>
      </w:pPr>
      <w:r w:rsidRPr="00A706BC">
        <w:rPr>
          <w:rFonts w:ascii="open sans" w:eastAsia="新細明體" w:hAnsi="open sans" w:cs="新細明體"/>
          <w:b/>
          <w:bCs/>
          <w:color w:val="323232"/>
          <w:spacing w:val="15"/>
          <w:kern w:val="0"/>
          <w:sz w:val="26"/>
          <w:szCs w:val="26"/>
        </w:rPr>
        <w:t>Q15</w:t>
      </w:r>
      <w:r w:rsidRPr="00A706BC">
        <w:rPr>
          <w:rFonts w:ascii="open sans" w:eastAsia="新細明體" w:hAnsi="open sans" w:cs="新細明體"/>
          <w:b/>
          <w:bCs/>
          <w:color w:val="323232"/>
          <w:spacing w:val="15"/>
          <w:kern w:val="0"/>
          <w:sz w:val="26"/>
          <w:szCs w:val="26"/>
        </w:rPr>
        <w:t>：修法建議讓過半數董事也能召集董事會的原因為何？</w:t>
      </w:r>
    </w:p>
    <w:p w:rsidR="00A706BC" w:rsidRPr="00A706BC" w:rsidRDefault="00A706BC" w:rsidP="00A706BC">
      <w:pPr>
        <w:widowControl/>
        <w:spacing w:afterAutospacing="1"/>
        <w:ind w:left="1530" w:hanging="855"/>
        <w:rPr>
          <w:rFonts w:ascii="open sans" w:eastAsia="新細明體" w:hAnsi="open sans" w:cs="新細明體"/>
          <w:color w:val="50514F"/>
          <w:spacing w:val="15"/>
          <w:kern w:val="0"/>
          <w:sz w:val="26"/>
          <w:szCs w:val="26"/>
        </w:rPr>
      </w:pPr>
      <w:r w:rsidRPr="00A706BC">
        <w:rPr>
          <w:rFonts w:ascii="open sans" w:eastAsia="新細明體" w:hAnsi="open sans" w:cs="新細明體"/>
          <w:color w:val="50514F"/>
          <w:spacing w:val="15"/>
          <w:kern w:val="0"/>
          <w:sz w:val="26"/>
          <w:szCs w:val="26"/>
        </w:rPr>
        <w:t>A15</w:t>
      </w:r>
      <w:r w:rsidRPr="00A706BC">
        <w:rPr>
          <w:rFonts w:ascii="open sans" w:eastAsia="新細明體" w:hAnsi="open sans" w:cs="新細明體"/>
          <w:color w:val="50514F"/>
          <w:spacing w:val="15"/>
          <w:kern w:val="0"/>
          <w:sz w:val="26"/>
          <w:szCs w:val="26"/>
        </w:rPr>
        <w:t>：有關董事之代表權，在現行法下公司本來就可以授權董事長外的董事代表公司。至於召開董事會則屬於召集權人是誰的問題，現行法下對例行董事會之召集權規定是董事長的專屬權限，又不容許公司章程或議事規則自行規定</w:t>
      </w:r>
      <w:r w:rsidRPr="00A706BC">
        <w:rPr>
          <w:rFonts w:ascii="open sans" w:eastAsia="新細明體" w:hAnsi="open sans" w:cs="新細明體"/>
          <w:b/>
          <w:bCs/>
          <w:color w:val="323232"/>
          <w:spacing w:val="15"/>
          <w:kern w:val="0"/>
          <w:sz w:val="26"/>
          <w:szCs w:val="26"/>
        </w:rPr>
        <w:t>其他替代</w:t>
      </w:r>
      <w:r w:rsidRPr="00A706BC">
        <w:rPr>
          <w:rFonts w:ascii="open sans" w:eastAsia="新細明體" w:hAnsi="open sans" w:cs="新細明體"/>
          <w:color w:val="50514F"/>
          <w:spacing w:val="15"/>
          <w:kern w:val="0"/>
          <w:sz w:val="26"/>
          <w:szCs w:val="26"/>
        </w:rPr>
        <w:t>方案，一旦董事長刻意不召集董事會，將使董事會無法順利召開，嚴重損及公司治理。而且通常情形下，董事長是獲得多數董事的</w:t>
      </w:r>
      <w:proofErr w:type="gramStart"/>
      <w:r w:rsidRPr="00A706BC">
        <w:rPr>
          <w:rFonts w:ascii="open sans" w:eastAsia="新細明體" w:hAnsi="open sans" w:cs="新細明體"/>
          <w:color w:val="50514F"/>
          <w:spacing w:val="15"/>
          <w:kern w:val="0"/>
          <w:sz w:val="26"/>
          <w:szCs w:val="26"/>
        </w:rPr>
        <w:t>肯認</w:t>
      </w:r>
      <w:r w:rsidRPr="00A706BC">
        <w:rPr>
          <w:rFonts w:ascii="open sans" w:eastAsia="新細明體" w:hAnsi="open sans" w:cs="新細明體"/>
          <w:color w:val="50514F"/>
          <w:spacing w:val="15"/>
          <w:kern w:val="0"/>
          <w:sz w:val="26"/>
          <w:szCs w:val="26"/>
        </w:rPr>
        <w:lastRenderedPageBreak/>
        <w:t>而出任</w:t>
      </w:r>
      <w:proofErr w:type="gramEnd"/>
      <w:r w:rsidRPr="00A706BC">
        <w:rPr>
          <w:rFonts w:ascii="open sans" w:eastAsia="新細明體" w:hAnsi="open sans" w:cs="新細明體"/>
          <w:color w:val="50514F"/>
          <w:spacing w:val="15"/>
          <w:kern w:val="0"/>
          <w:sz w:val="26"/>
          <w:szCs w:val="26"/>
        </w:rPr>
        <w:t>，不會任意翻覆董事長人選的決定，但是當董事長行事遭受質疑，甚至不當操控公司時，為了避免董事長專斷獨行導致公司遭受損失，應該容許公司能在過半數董事召集下也能召開董事會，在第一時間阻止事態往更嚴重的方向發展。</w:t>
      </w:r>
    </w:p>
    <w:p w:rsidR="00A706BC" w:rsidRPr="00A706BC" w:rsidRDefault="00A706BC" w:rsidP="00A706BC">
      <w:pPr>
        <w:widowControl/>
        <w:numPr>
          <w:ilvl w:val="0"/>
          <w:numId w:val="2"/>
        </w:numPr>
        <w:spacing w:after="360"/>
        <w:outlineLvl w:val="2"/>
        <w:rPr>
          <w:rFonts w:ascii="open sans" w:eastAsia="新細明體" w:hAnsi="open sans" w:cs="新細明體"/>
          <w:b/>
          <w:bCs/>
          <w:color w:val="928E80"/>
          <w:spacing w:val="15"/>
          <w:kern w:val="0"/>
          <w:sz w:val="36"/>
          <w:szCs w:val="36"/>
        </w:rPr>
      </w:pPr>
      <w:r w:rsidRPr="00A706BC">
        <w:rPr>
          <w:rFonts w:ascii="open sans" w:eastAsia="新細明體" w:hAnsi="open sans" w:cs="新細明體"/>
          <w:b/>
          <w:bCs/>
          <w:color w:val="928E80"/>
          <w:spacing w:val="15"/>
          <w:kern w:val="0"/>
          <w:sz w:val="36"/>
          <w:szCs w:val="36"/>
        </w:rPr>
        <w:t>八、公司登記</w:t>
      </w:r>
    </w:p>
    <w:p w:rsidR="00A706BC" w:rsidRPr="00A706BC" w:rsidRDefault="00A706BC" w:rsidP="00A706BC">
      <w:pPr>
        <w:widowControl/>
        <w:ind w:left="1530"/>
        <w:outlineLvl w:val="3"/>
        <w:rPr>
          <w:rFonts w:ascii="open sans" w:eastAsia="新細明體" w:hAnsi="open sans" w:cs="新細明體"/>
          <w:b/>
          <w:bCs/>
          <w:color w:val="323232"/>
          <w:spacing w:val="15"/>
          <w:kern w:val="0"/>
          <w:sz w:val="26"/>
          <w:szCs w:val="26"/>
        </w:rPr>
      </w:pPr>
      <w:r w:rsidRPr="00A706BC">
        <w:rPr>
          <w:rFonts w:ascii="open sans" w:eastAsia="新細明體" w:hAnsi="open sans" w:cs="新細明體"/>
          <w:b/>
          <w:bCs/>
          <w:color w:val="323232"/>
          <w:spacing w:val="15"/>
          <w:kern w:val="0"/>
          <w:sz w:val="26"/>
          <w:szCs w:val="26"/>
        </w:rPr>
        <w:t>Q16</w:t>
      </w:r>
      <w:r w:rsidRPr="00A706BC">
        <w:rPr>
          <w:rFonts w:ascii="open sans" w:eastAsia="新細明體" w:hAnsi="open sans" w:cs="新細明體"/>
          <w:b/>
          <w:bCs/>
          <w:color w:val="323232"/>
          <w:spacing w:val="15"/>
          <w:kern w:val="0"/>
          <w:sz w:val="26"/>
          <w:szCs w:val="26"/>
        </w:rPr>
        <w:t>：有關公司登記事項，修法建議登記制度全面</w:t>
      </w:r>
      <w:r w:rsidRPr="00A706BC">
        <w:rPr>
          <w:rFonts w:ascii="open sans" w:eastAsia="新細明體" w:hAnsi="open sans" w:cs="新細明體"/>
          <w:b/>
          <w:bCs/>
          <w:color w:val="323232"/>
          <w:spacing w:val="15"/>
          <w:kern w:val="0"/>
          <w:sz w:val="26"/>
          <w:szCs w:val="26"/>
        </w:rPr>
        <w:t xml:space="preserve"> E </w:t>
      </w:r>
      <w:r w:rsidRPr="00A706BC">
        <w:rPr>
          <w:rFonts w:ascii="open sans" w:eastAsia="新細明體" w:hAnsi="open sans" w:cs="新細明體"/>
          <w:b/>
          <w:bCs/>
          <w:color w:val="323232"/>
          <w:spacing w:val="15"/>
          <w:kern w:val="0"/>
          <w:sz w:val="26"/>
          <w:szCs w:val="26"/>
        </w:rPr>
        <w:t>化並改</w:t>
      </w:r>
      <w:proofErr w:type="gramStart"/>
      <w:r w:rsidRPr="00A706BC">
        <w:rPr>
          <w:rFonts w:ascii="open sans" w:eastAsia="新細明體" w:hAnsi="open sans" w:cs="新細明體"/>
          <w:b/>
          <w:bCs/>
          <w:color w:val="323232"/>
          <w:spacing w:val="15"/>
          <w:kern w:val="0"/>
          <w:sz w:val="26"/>
          <w:szCs w:val="26"/>
        </w:rPr>
        <w:t>採</w:t>
      </w:r>
      <w:proofErr w:type="gramEnd"/>
      <w:r w:rsidRPr="00A706BC">
        <w:rPr>
          <w:rFonts w:ascii="open sans" w:eastAsia="新細明體" w:hAnsi="open sans" w:cs="新細明體"/>
          <w:b/>
          <w:bCs/>
          <w:color w:val="323232"/>
          <w:spacing w:val="15"/>
          <w:kern w:val="0"/>
          <w:sz w:val="26"/>
          <w:szCs w:val="26"/>
        </w:rPr>
        <w:t>「形式審查」，政府不再負責實質審查，如此將造成社會大眾站在第一線承擔風險，是否引發虛設行號或空殼公司充斥問題？</w:t>
      </w:r>
    </w:p>
    <w:p w:rsidR="00A706BC" w:rsidRPr="00A706BC" w:rsidRDefault="00A706BC" w:rsidP="00A706BC">
      <w:pPr>
        <w:widowControl/>
        <w:spacing w:afterAutospacing="1"/>
        <w:ind w:left="1530" w:hanging="855"/>
        <w:rPr>
          <w:rFonts w:ascii="open sans" w:eastAsia="新細明體" w:hAnsi="open sans" w:cs="新細明體"/>
          <w:color w:val="50514F"/>
          <w:spacing w:val="15"/>
          <w:kern w:val="0"/>
          <w:sz w:val="26"/>
          <w:szCs w:val="26"/>
        </w:rPr>
      </w:pPr>
      <w:r w:rsidRPr="00A706BC">
        <w:rPr>
          <w:rFonts w:ascii="open sans" w:eastAsia="新細明體" w:hAnsi="open sans" w:cs="新細明體"/>
          <w:color w:val="50514F"/>
          <w:spacing w:val="15"/>
          <w:kern w:val="0"/>
          <w:sz w:val="26"/>
          <w:szCs w:val="26"/>
        </w:rPr>
        <w:t>A16</w:t>
      </w:r>
      <w:r w:rsidRPr="00A706BC">
        <w:rPr>
          <w:rFonts w:ascii="open sans" w:eastAsia="新細明體" w:hAnsi="open sans" w:cs="新細明體"/>
          <w:color w:val="50514F"/>
          <w:spacing w:val="15"/>
          <w:kern w:val="0"/>
          <w:sz w:val="26"/>
          <w:szCs w:val="26"/>
        </w:rPr>
        <w:t>：不會有此問題發生。因為未來登記制度的改革，</w:t>
      </w:r>
      <w:r w:rsidRPr="00A706BC">
        <w:rPr>
          <w:rFonts w:ascii="open sans" w:eastAsia="新細明體" w:hAnsi="open sans" w:cs="新細明體"/>
          <w:b/>
          <w:bCs/>
          <w:color w:val="323232"/>
          <w:spacing w:val="15"/>
          <w:kern w:val="0"/>
          <w:sz w:val="26"/>
          <w:szCs w:val="26"/>
        </w:rPr>
        <w:t>依舊維持與現行法同樣的形式審查模式，但更加強化對事後審查與救濟之規範</w:t>
      </w:r>
      <w:r w:rsidRPr="00A706BC">
        <w:rPr>
          <w:rFonts w:ascii="open sans" w:eastAsia="新細明體" w:hAnsi="open sans" w:cs="新細明體"/>
          <w:color w:val="50514F"/>
          <w:spacing w:val="15"/>
          <w:kern w:val="0"/>
          <w:sz w:val="26"/>
          <w:szCs w:val="26"/>
        </w:rPr>
        <w:t>。確保公司資訊正確性之責任，法理上本就應由公司擔負，未來公司登記制度</w:t>
      </w:r>
      <w:r w:rsidRPr="00A706BC">
        <w:rPr>
          <w:rFonts w:ascii="open sans" w:eastAsia="新細明體" w:hAnsi="open sans" w:cs="新細明體"/>
          <w:color w:val="50514F"/>
          <w:spacing w:val="15"/>
          <w:kern w:val="0"/>
          <w:sz w:val="26"/>
          <w:szCs w:val="26"/>
        </w:rPr>
        <w:t>E</w:t>
      </w:r>
      <w:r w:rsidRPr="00A706BC">
        <w:rPr>
          <w:rFonts w:ascii="open sans" w:eastAsia="新細明體" w:hAnsi="open sans" w:cs="新細明體"/>
          <w:color w:val="50514F"/>
          <w:spacing w:val="15"/>
          <w:kern w:val="0"/>
          <w:sz w:val="26"/>
          <w:szCs w:val="26"/>
        </w:rPr>
        <w:t>化，則須藉由公司秘書或登記專責人員為事前之把關，課予其隨時維持登記事項正確性之義務。如此，可有效預防虛設行號或空殼公司之問題。</w:t>
      </w:r>
      <w:proofErr w:type="gramStart"/>
      <w:r w:rsidRPr="00A706BC">
        <w:rPr>
          <w:rFonts w:ascii="open sans" w:eastAsia="新細明體" w:hAnsi="open sans" w:cs="新細明體"/>
          <w:color w:val="50514F"/>
          <w:spacing w:val="15"/>
          <w:kern w:val="0"/>
          <w:sz w:val="26"/>
          <w:szCs w:val="26"/>
        </w:rPr>
        <w:t>再者，</w:t>
      </w:r>
      <w:proofErr w:type="gramEnd"/>
      <w:r w:rsidRPr="00A706BC">
        <w:rPr>
          <w:rFonts w:ascii="open sans" w:eastAsia="新細明體" w:hAnsi="open sans" w:cs="新細明體"/>
          <w:color w:val="50514F"/>
          <w:spacing w:val="15"/>
          <w:kern w:val="0"/>
          <w:sz w:val="26"/>
          <w:szCs w:val="26"/>
        </w:rPr>
        <w:t>未來登記平台</w:t>
      </w:r>
      <w:proofErr w:type="gramStart"/>
      <w:r w:rsidRPr="00A706BC">
        <w:rPr>
          <w:rFonts w:ascii="open sans" w:eastAsia="新細明體" w:hAnsi="open sans" w:cs="新細明體"/>
          <w:color w:val="50514F"/>
          <w:spacing w:val="15"/>
          <w:kern w:val="0"/>
          <w:sz w:val="26"/>
          <w:szCs w:val="26"/>
        </w:rPr>
        <w:t>的線上化</w:t>
      </w:r>
      <w:proofErr w:type="gramEnd"/>
      <w:r w:rsidRPr="00A706BC">
        <w:rPr>
          <w:rFonts w:ascii="open sans" w:eastAsia="新細明體" w:hAnsi="open sans" w:cs="新細明體"/>
          <w:color w:val="50514F"/>
          <w:spacing w:val="15"/>
          <w:kern w:val="0"/>
          <w:sz w:val="26"/>
          <w:szCs w:val="26"/>
        </w:rPr>
        <w:t>，將會促進一般大眾及利害關係人取得資訊的容易性、經濟性及迅速性，民眾可以藉由該等資訊的取得，正確理解到交易相對人公司的實際情況，避免陷入與虛設行號、空殼公司交易的窘況。因此，</w:t>
      </w:r>
      <w:r w:rsidRPr="00A706BC">
        <w:rPr>
          <w:rFonts w:ascii="open sans" w:eastAsia="新細明體" w:hAnsi="open sans" w:cs="新細明體"/>
          <w:b/>
          <w:bCs/>
          <w:color w:val="323232"/>
          <w:spacing w:val="15"/>
          <w:kern w:val="0"/>
          <w:sz w:val="26"/>
          <w:szCs w:val="26"/>
        </w:rPr>
        <w:t>在未來登記規範從過去僅是形式而愈來愈朝向實質規範時，現在不會發生的問題，未來理當不會發生，而現在存在的問題，未來將可藉由資訊的公開及容易取得等作法，而得以於相當程度上獲得解決。</w:t>
      </w:r>
    </w:p>
    <w:p w:rsidR="00A706BC" w:rsidRPr="00A706BC" w:rsidRDefault="00A706BC" w:rsidP="00A706BC">
      <w:pPr>
        <w:widowControl/>
        <w:ind w:left="1530" w:hanging="855"/>
        <w:outlineLvl w:val="3"/>
        <w:rPr>
          <w:rFonts w:ascii="open sans" w:eastAsia="新細明體" w:hAnsi="open sans" w:cs="新細明體"/>
          <w:b/>
          <w:bCs/>
          <w:color w:val="323232"/>
          <w:spacing w:val="15"/>
          <w:kern w:val="0"/>
          <w:sz w:val="26"/>
          <w:szCs w:val="26"/>
        </w:rPr>
      </w:pPr>
      <w:r w:rsidRPr="00A706BC">
        <w:rPr>
          <w:rFonts w:ascii="open sans" w:eastAsia="新細明體" w:hAnsi="open sans" w:cs="新細明體"/>
          <w:b/>
          <w:bCs/>
          <w:color w:val="323232"/>
          <w:spacing w:val="15"/>
          <w:kern w:val="0"/>
          <w:sz w:val="26"/>
          <w:szCs w:val="26"/>
        </w:rPr>
        <w:t>Q17</w:t>
      </w:r>
      <w:r w:rsidRPr="00A706BC">
        <w:rPr>
          <w:rFonts w:ascii="open sans" w:eastAsia="新細明體" w:hAnsi="open sans" w:cs="新細明體"/>
          <w:b/>
          <w:bCs/>
          <w:color w:val="323232"/>
          <w:spacing w:val="15"/>
          <w:kern w:val="0"/>
          <w:sz w:val="26"/>
          <w:szCs w:val="26"/>
        </w:rPr>
        <w:t>：公司秘書或登記專責人員是否會增加公司成本？</w:t>
      </w:r>
    </w:p>
    <w:p w:rsidR="00A706BC" w:rsidRPr="00A706BC" w:rsidRDefault="00A706BC" w:rsidP="00A706BC">
      <w:pPr>
        <w:widowControl/>
        <w:spacing w:afterAutospacing="1"/>
        <w:ind w:left="1530" w:hanging="855"/>
        <w:rPr>
          <w:rFonts w:ascii="open sans" w:eastAsia="新細明體" w:hAnsi="open sans" w:cs="新細明體"/>
          <w:color w:val="50514F"/>
          <w:spacing w:val="15"/>
          <w:kern w:val="0"/>
          <w:sz w:val="26"/>
          <w:szCs w:val="26"/>
        </w:rPr>
      </w:pPr>
      <w:r w:rsidRPr="00A706BC">
        <w:rPr>
          <w:rFonts w:ascii="open sans" w:eastAsia="新細明體" w:hAnsi="open sans" w:cs="新細明體"/>
          <w:color w:val="50514F"/>
          <w:spacing w:val="15"/>
          <w:kern w:val="0"/>
          <w:sz w:val="26"/>
          <w:szCs w:val="26"/>
        </w:rPr>
        <w:t>A17</w:t>
      </w:r>
      <w:r w:rsidRPr="00A706BC">
        <w:rPr>
          <w:rFonts w:ascii="open sans" w:eastAsia="新細明體" w:hAnsi="open sans" w:cs="新細明體"/>
          <w:color w:val="50514F"/>
          <w:spacing w:val="15"/>
          <w:kern w:val="0"/>
          <w:sz w:val="26"/>
          <w:szCs w:val="26"/>
        </w:rPr>
        <w:t>：不會的。公司秘書或登記專責人員並不會增加公司成本。未來得由主管機關訂定辦法，依公司類型、規範大小之不同，規定此類登記專責人員應有之資格，對於中小企業甚至亦可</w:t>
      </w:r>
      <w:r w:rsidRPr="00A706BC">
        <w:rPr>
          <w:rFonts w:ascii="open sans" w:eastAsia="新細明體" w:hAnsi="open sans" w:cs="新細明體"/>
          <w:b/>
          <w:bCs/>
          <w:color w:val="323232"/>
          <w:spacing w:val="15"/>
          <w:kern w:val="0"/>
          <w:sz w:val="26"/>
          <w:szCs w:val="26"/>
        </w:rPr>
        <w:t>容許由公司之內部人員擔任此類登記專責人員職務</w:t>
      </w:r>
      <w:r w:rsidRPr="00A706BC">
        <w:rPr>
          <w:rFonts w:ascii="open sans" w:eastAsia="新細明體" w:hAnsi="open sans" w:cs="新細明體"/>
          <w:color w:val="50514F"/>
          <w:spacing w:val="15"/>
          <w:kern w:val="0"/>
          <w:sz w:val="26"/>
          <w:szCs w:val="26"/>
        </w:rPr>
        <w:t>，所以，並不會因此增加公司成本。</w:t>
      </w:r>
    </w:p>
    <w:p w:rsidR="00A706BC" w:rsidRPr="00A706BC" w:rsidRDefault="00A706BC" w:rsidP="00A706BC">
      <w:pPr>
        <w:widowControl/>
        <w:ind w:left="1530" w:hanging="855"/>
        <w:outlineLvl w:val="3"/>
        <w:rPr>
          <w:rFonts w:ascii="open sans" w:eastAsia="新細明體" w:hAnsi="open sans" w:cs="新細明體"/>
          <w:b/>
          <w:bCs/>
          <w:color w:val="323232"/>
          <w:spacing w:val="15"/>
          <w:kern w:val="0"/>
          <w:sz w:val="26"/>
          <w:szCs w:val="26"/>
        </w:rPr>
      </w:pPr>
      <w:r w:rsidRPr="00A706BC">
        <w:rPr>
          <w:rFonts w:ascii="open sans" w:eastAsia="新細明體" w:hAnsi="open sans" w:cs="新細明體"/>
          <w:b/>
          <w:bCs/>
          <w:color w:val="323232"/>
          <w:spacing w:val="15"/>
          <w:kern w:val="0"/>
          <w:sz w:val="26"/>
          <w:szCs w:val="26"/>
        </w:rPr>
        <w:t>Q18</w:t>
      </w:r>
      <w:r w:rsidRPr="00A706BC">
        <w:rPr>
          <w:rFonts w:ascii="open sans" w:eastAsia="新細明體" w:hAnsi="open sans" w:cs="新細明體"/>
          <w:b/>
          <w:bCs/>
          <w:color w:val="323232"/>
          <w:spacing w:val="15"/>
          <w:kern w:val="0"/>
          <w:sz w:val="26"/>
          <w:szCs w:val="26"/>
        </w:rPr>
        <w:t>：公司秘書或登記專責人員是由公司自行選任是否會影響其職務執行的獨立性？</w:t>
      </w:r>
    </w:p>
    <w:p w:rsidR="00A706BC" w:rsidRPr="00A706BC" w:rsidRDefault="00A706BC" w:rsidP="00A706BC">
      <w:pPr>
        <w:widowControl/>
        <w:spacing w:afterAutospacing="1"/>
        <w:ind w:left="1530" w:hanging="855"/>
        <w:rPr>
          <w:rFonts w:ascii="open sans" w:eastAsia="新細明體" w:hAnsi="open sans" w:cs="新細明體"/>
          <w:color w:val="50514F"/>
          <w:spacing w:val="15"/>
          <w:kern w:val="0"/>
          <w:sz w:val="26"/>
          <w:szCs w:val="26"/>
        </w:rPr>
      </w:pPr>
      <w:r w:rsidRPr="00A706BC">
        <w:rPr>
          <w:rFonts w:ascii="open sans" w:eastAsia="新細明體" w:hAnsi="open sans" w:cs="新細明體"/>
          <w:color w:val="50514F"/>
          <w:spacing w:val="15"/>
          <w:kern w:val="0"/>
          <w:sz w:val="26"/>
          <w:szCs w:val="26"/>
        </w:rPr>
        <w:lastRenderedPageBreak/>
        <w:t>A18</w:t>
      </w:r>
      <w:r w:rsidRPr="00A706BC">
        <w:rPr>
          <w:rFonts w:ascii="open sans" w:eastAsia="新細明體" w:hAnsi="open sans" w:cs="新細明體"/>
          <w:color w:val="50514F"/>
          <w:spacing w:val="15"/>
          <w:kern w:val="0"/>
          <w:sz w:val="26"/>
          <w:szCs w:val="26"/>
        </w:rPr>
        <w:t>：修法委員會建議，透過機制的設計來確保公司秘書或登記專責人員正確執行職務。</w:t>
      </w:r>
      <w:r w:rsidRPr="00A706BC">
        <w:rPr>
          <w:rFonts w:ascii="open sans" w:eastAsia="新細明體" w:hAnsi="open sans" w:cs="新細明體"/>
          <w:b/>
          <w:bCs/>
          <w:color w:val="323232"/>
          <w:spacing w:val="15"/>
          <w:kern w:val="0"/>
          <w:sz w:val="26"/>
          <w:szCs w:val="26"/>
        </w:rPr>
        <w:t>公司秘書或登記專責人員因其職務會負擔其固有的法律義務與責任，倘若其未能忠實注意行使其職務，將因此而有民事和行政責任，至於在故意、惡意違法之情況下，則會有刑事責任。</w:t>
      </w:r>
      <w:r w:rsidRPr="00A706BC">
        <w:rPr>
          <w:rFonts w:ascii="open sans" w:eastAsia="新細明體" w:hAnsi="open sans" w:cs="新細明體"/>
          <w:color w:val="50514F"/>
          <w:spacing w:val="15"/>
          <w:kern w:val="0"/>
          <w:sz w:val="26"/>
          <w:szCs w:val="26"/>
        </w:rPr>
        <w:t>在此法制設計下，公司秘書或登記專責人員，不論是由公司內部人員選任、抑或是由外部的律師、會計師等擔任，應依據法律對其職務之要求，正當行使其職權，並因此而決定是否有法律責任的產生。</w:t>
      </w:r>
    </w:p>
    <w:p w:rsidR="00A706BC" w:rsidRPr="00A706BC" w:rsidRDefault="00A706BC" w:rsidP="00A706BC">
      <w:pPr>
        <w:widowControl/>
        <w:ind w:left="1530" w:hanging="855"/>
        <w:outlineLvl w:val="3"/>
        <w:rPr>
          <w:rFonts w:ascii="open sans" w:eastAsia="新細明體" w:hAnsi="open sans" w:cs="新細明體"/>
          <w:b/>
          <w:bCs/>
          <w:color w:val="323232"/>
          <w:spacing w:val="15"/>
          <w:kern w:val="0"/>
          <w:sz w:val="26"/>
          <w:szCs w:val="26"/>
        </w:rPr>
      </w:pPr>
      <w:r w:rsidRPr="00A706BC">
        <w:rPr>
          <w:rFonts w:ascii="open sans" w:eastAsia="新細明體" w:hAnsi="open sans" w:cs="新細明體"/>
          <w:b/>
          <w:bCs/>
          <w:color w:val="323232"/>
          <w:spacing w:val="15"/>
          <w:kern w:val="0"/>
          <w:sz w:val="26"/>
          <w:szCs w:val="26"/>
        </w:rPr>
        <w:t>Q19</w:t>
      </w:r>
      <w:r w:rsidRPr="00A706BC">
        <w:rPr>
          <w:rFonts w:ascii="open sans" w:eastAsia="新細明體" w:hAnsi="open sans" w:cs="新細明體"/>
          <w:b/>
          <w:bCs/>
          <w:color w:val="323232"/>
          <w:spacing w:val="15"/>
          <w:kern w:val="0"/>
          <w:sz w:val="26"/>
          <w:szCs w:val="26"/>
        </w:rPr>
        <w:t>：經濟部商業司就登記事項</w:t>
      </w:r>
      <w:proofErr w:type="gramStart"/>
      <w:r w:rsidRPr="00A706BC">
        <w:rPr>
          <w:rFonts w:ascii="open sans" w:eastAsia="新細明體" w:hAnsi="open sans" w:cs="新細明體"/>
          <w:b/>
          <w:bCs/>
          <w:color w:val="323232"/>
          <w:spacing w:val="15"/>
          <w:kern w:val="0"/>
          <w:sz w:val="26"/>
          <w:szCs w:val="26"/>
        </w:rPr>
        <w:t>採</w:t>
      </w:r>
      <w:proofErr w:type="gramEnd"/>
      <w:r w:rsidRPr="00A706BC">
        <w:rPr>
          <w:rFonts w:ascii="open sans" w:eastAsia="新細明體" w:hAnsi="open sans" w:cs="新細明體"/>
          <w:b/>
          <w:bCs/>
          <w:color w:val="323232"/>
          <w:spacing w:val="15"/>
          <w:kern w:val="0"/>
          <w:sz w:val="26"/>
          <w:szCs w:val="26"/>
        </w:rPr>
        <w:t>形式審查，民眾可否以政府「沒把關」為由要求國賠？</w:t>
      </w:r>
    </w:p>
    <w:p w:rsidR="00A706BC" w:rsidRPr="00A706BC" w:rsidRDefault="00A706BC" w:rsidP="00A706BC">
      <w:pPr>
        <w:widowControl/>
        <w:spacing w:afterAutospacing="1"/>
        <w:ind w:left="1530" w:hanging="855"/>
        <w:rPr>
          <w:rFonts w:ascii="open sans" w:eastAsia="新細明體" w:hAnsi="open sans" w:cs="新細明體"/>
          <w:color w:val="50514F"/>
          <w:spacing w:val="15"/>
          <w:kern w:val="0"/>
          <w:sz w:val="26"/>
          <w:szCs w:val="26"/>
        </w:rPr>
      </w:pPr>
      <w:r w:rsidRPr="00A706BC">
        <w:rPr>
          <w:rFonts w:ascii="open sans" w:eastAsia="新細明體" w:hAnsi="open sans" w:cs="新細明體"/>
          <w:color w:val="50514F"/>
          <w:spacing w:val="15"/>
          <w:kern w:val="0"/>
          <w:sz w:val="26"/>
          <w:szCs w:val="26"/>
        </w:rPr>
        <w:t>A19</w:t>
      </w:r>
      <w:r w:rsidRPr="00A706BC">
        <w:rPr>
          <w:rFonts w:ascii="open sans" w:eastAsia="新細明體" w:hAnsi="open sans" w:cs="新細明體"/>
          <w:color w:val="50514F"/>
          <w:spacing w:val="15"/>
          <w:kern w:val="0"/>
          <w:sz w:val="26"/>
          <w:szCs w:val="26"/>
        </w:rPr>
        <w:t>：委員會參照外國立法例，對於登記事項皆</w:t>
      </w:r>
      <w:proofErr w:type="gramStart"/>
      <w:r w:rsidRPr="00A706BC">
        <w:rPr>
          <w:rFonts w:ascii="open sans" w:eastAsia="新細明體" w:hAnsi="open sans" w:cs="新細明體"/>
          <w:color w:val="50514F"/>
          <w:spacing w:val="15"/>
          <w:kern w:val="0"/>
          <w:sz w:val="26"/>
          <w:szCs w:val="26"/>
        </w:rPr>
        <w:t>採</w:t>
      </w:r>
      <w:proofErr w:type="gramEnd"/>
      <w:r w:rsidRPr="00A706BC">
        <w:rPr>
          <w:rFonts w:ascii="open sans" w:eastAsia="新細明體" w:hAnsi="open sans" w:cs="新細明體"/>
          <w:color w:val="50514F"/>
          <w:spacing w:val="15"/>
          <w:kern w:val="0"/>
          <w:sz w:val="26"/>
          <w:szCs w:val="26"/>
        </w:rPr>
        <w:t>形式審查主義，其職務範圍即以建置「</w:t>
      </w:r>
      <w:r w:rsidRPr="00A706BC">
        <w:rPr>
          <w:rFonts w:ascii="open sans" w:eastAsia="新細明體" w:hAnsi="open sans" w:cs="新細明體"/>
          <w:b/>
          <w:bCs/>
          <w:color w:val="323232"/>
          <w:spacing w:val="15"/>
          <w:kern w:val="0"/>
          <w:sz w:val="26"/>
          <w:szCs w:val="26"/>
        </w:rPr>
        <w:t>登記</w:t>
      </w:r>
      <w:r w:rsidRPr="00A706BC">
        <w:rPr>
          <w:rFonts w:ascii="open sans" w:eastAsia="新細明體" w:hAnsi="open sans" w:cs="新細明體"/>
          <w:color w:val="50514F"/>
          <w:spacing w:val="15"/>
          <w:kern w:val="0"/>
          <w:sz w:val="26"/>
          <w:szCs w:val="26"/>
        </w:rPr>
        <w:t>、公告及送達」資訊系統提供資料備置平台為已足，換言之，公司登記之真實性有賴公司自己完善。因此，民眾以政府「沒把關」為由，並不符國家賠償法之要件，其要求國家賠償並無理由。在政府其他目的事業主管機關對於其所屬事業高度管制下，縱使該等事業行為有所問題，都不會產生所謂國家賠償的現況下，僅是形式審查的登記主管機關更不應該因此而承擔法律責任。（例如交通主管機關不會因事前嚴格審查得擔任計程車司機之資格，而會因其後計程車司機的不當行為導致乘客受害而發生國家賠償問題）。</w:t>
      </w:r>
    </w:p>
    <w:p w:rsidR="00A706BC" w:rsidRPr="00A706BC" w:rsidRDefault="00A706BC" w:rsidP="00A706BC">
      <w:pPr>
        <w:widowControl/>
        <w:ind w:left="1530" w:hanging="855"/>
        <w:outlineLvl w:val="3"/>
        <w:rPr>
          <w:rFonts w:ascii="open sans" w:eastAsia="新細明體" w:hAnsi="open sans" w:cs="新細明體"/>
          <w:b/>
          <w:bCs/>
          <w:color w:val="323232"/>
          <w:spacing w:val="15"/>
          <w:kern w:val="0"/>
          <w:sz w:val="26"/>
          <w:szCs w:val="26"/>
        </w:rPr>
      </w:pPr>
      <w:r w:rsidRPr="00A706BC">
        <w:rPr>
          <w:rFonts w:ascii="open sans" w:eastAsia="新細明體" w:hAnsi="open sans" w:cs="新細明體"/>
          <w:b/>
          <w:bCs/>
          <w:color w:val="323232"/>
          <w:spacing w:val="15"/>
          <w:kern w:val="0"/>
          <w:sz w:val="26"/>
          <w:szCs w:val="26"/>
        </w:rPr>
        <w:t>Q20</w:t>
      </w:r>
      <w:r w:rsidRPr="00A706BC">
        <w:rPr>
          <w:rFonts w:ascii="open sans" w:eastAsia="新細明體" w:hAnsi="open sans" w:cs="新細明體"/>
          <w:b/>
          <w:bCs/>
          <w:color w:val="323232"/>
          <w:spacing w:val="15"/>
          <w:kern w:val="0"/>
          <w:sz w:val="26"/>
          <w:szCs w:val="26"/>
        </w:rPr>
        <w:t>：未來是否仍會出現不實登記情事？若是，又將如何因應？</w:t>
      </w:r>
    </w:p>
    <w:p w:rsidR="00A706BC" w:rsidRPr="00A706BC" w:rsidRDefault="00A706BC" w:rsidP="00A706BC">
      <w:pPr>
        <w:widowControl/>
        <w:spacing w:afterAutospacing="1"/>
        <w:ind w:left="1530" w:hanging="855"/>
        <w:rPr>
          <w:rFonts w:ascii="open sans" w:eastAsia="新細明體" w:hAnsi="open sans" w:cs="新細明體"/>
          <w:color w:val="50514F"/>
          <w:spacing w:val="15"/>
          <w:kern w:val="0"/>
          <w:sz w:val="26"/>
          <w:szCs w:val="26"/>
        </w:rPr>
      </w:pPr>
      <w:r w:rsidRPr="00A706BC">
        <w:rPr>
          <w:rFonts w:ascii="open sans" w:eastAsia="新細明體" w:hAnsi="open sans" w:cs="新細明體"/>
          <w:color w:val="50514F"/>
          <w:spacing w:val="15"/>
          <w:kern w:val="0"/>
          <w:sz w:val="26"/>
          <w:szCs w:val="26"/>
        </w:rPr>
        <w:t>A20</w:t>
      </w:r>
      <w:r w:rsidRPr="00A706BC">
        <w:rPr>
          <w:rFonts w:ascii="open sans" w:eastAsia="新細明體" w:hAnsi="open sans" w:cs="新細明體"/>
          <w:color w:val="50514F"/>
          <w:spacing w:val="15"/>
          <w:kern w:val="0"/>
          <w:sz w:val="26"/>
          <w:szCs w:val="26"/>
        </w:rPr>
        <w:t>：此問題即使在現行法下亦會發生。</w:t>
      </w:r>
      <w:r w:rsidRPr="00A706BC">
        <w:rPr>
          <w:rFonts w:ascii="open sans" w:eastAsia="新細明體" w:hAnsi="open sans" w:cs="新細明體"/>
          <w:b/>
          <w:bCs/>
          <w:color w:val="323232"/>
          <w:spacing w:val="15"/>
          <w:kern w:val="0"/>
          <w:sz w:val="26"/>
          <w:szCs w:val="26"/>
        </w:rPr>
        <w:t>因為現行登記制度僅是形式審查，只看格式、程式是否符合，對其內容真偽則無查證義務</w:t>
      </w:r>
      <w:r w:rsidRPr="00A706BC">
        <w:rPr>
          <w:rFonts w:ascii="open sans" w:eastAsia="新細明體" w:hAnsi="open sans" w:cs="新細明體"/>
          <w:color w:val="50514F"/>
          <w:spacing w:val="15"/>
          <w:kern w:val="0"/>
          <w:sz w:val="26"/>
          <w:szCs w:val="26"/>
        </w:rPr>
        <w:t>。</w:t>
      </w:r>
      <w:proofErr w:type="gramStart"/>
      <w:r w:rsidRPr="00A706BC">
        <w:rPr>
          <w:rFonts w:ascii="open sans" w:eastAsia="新細明體" w:hAnsi="open sans" w:cs="新細明體"/>
          <w:color w:val="50514F"/>
          <w:spacing w:val="15"/>
          <w:kern w:val="0"/>
          <w:sz w:val="26"/>
          <w:szCs w:val="26"/>
        </w:rPr>
        <w:t>現行法除資本額</w:t>
      </w:r>
      <w:proofErr w:type="gramEnd"/>
      <w:r w:rsidRPr="00A706BC">
        <w:rPr>
          <w:rFonts w:ascii="open sans" w:eastAsia="新細明體" w:hAnsi="open sans" w:cs="新細明體"/>
          <w:color w:val="50514F"/>
          <w:spacing w:val="15"/>
          <w:kern w:val="0"/>
          <w:sz w:val="26"/>
          <w:szCs w:val="26"/>
        </w:rPr>
        <w:t>不實登記外，對其他不實登記事項並無處罰規定，而僅對未依期限辦理者處罰鍰。公司登記規範核心在於其登記事項、文件的實、不實，不應捨本逐末將其重點置於期限遵守之有無。</w:t>
      </w:r>
      <w:proofErr w:type="gramStart"/>
      <w:r w:rsidRPr="00A706BC">
        <w:rPr>
          <w:rFonts w:ascii="open sans" w:eastAsia="新細明體" w:hAnsi="open sans" w:cs="新細明體"/>
          <w:b/>
          <w:bCs/>
          <w:color w:val="323232"/>
          <w:spacing w:val="15"/>
          <w:kern w:val="0"/>
          <w:sz w:val="26"/>
          <w:szCs w:val="26"/>
        </w:rPr>
        <w:t>惟</w:t>
      </w:r>
      <w:proofErr w:type="gramEnd"/>
      <w:r w:rsidRPr="00A706BC">
        <w:rPr>
          <w:rFonts w:ascii="open sans" w:eastAsia="新細明體" w:hAnsi="open sans" w:cs="新細明體"/>
          <w:b/>
          <w:bCs/>
          <w:color w:val="323232"/>
          <w:spacing w:val="15"/>
          <w:kern w:val="0"/>
          <w:sz w:val="26"/>
          <w:szCs w:val="26"/>
        </w:rPr>
        <w:t>未來修法落實公司登記為公司自治延伸之法律規範理念，配合專責登記人員之引進，藉由與公司其他負責人的連帶責任及刑罰，登記正確性應可獲得大幅改善。</w:t>
      </w:r>
    </w:p>
    <w:p w:rsidR="00A706BC" w:rsidRPr="00A706BC" w:rsidRDefault="00A706BC" w:rsidP="00A706BC">
      <w:pPr>
        <w:widowControl/>
        <w:numPr>
          <w:ilvl w:val="0"/>
          <w:numId w:val="2"/>
        </w:numPr>
        <w:spacing w:after="360"/>
        <w:outlineLvl w:val="2"/>
        <w:rPr>
          <w:rFonts w:ascii="open sans" w:eastAsia="新細明體" w:hAnsi="open sans" w:cs="新細明體"/>
          <w:b/>
          <w:bCs/>
          <w:color w:val="928E80"/>
          <w:spacing w:val="15"/>
          <w:kern w:val="0"/>
          <w:sz w:val="36"/>
          <w:szCs w:val="36"/>
        </w:rPr>
      </w:pPr>
      <w:r w:rsidRPr="00A706BC">
        <w:rPr>
          <w:rFonts w:ascii="open sans" w:eastAsia="新細明體" w:hAnsi="open sans" w:cs="新細明體"/>
          <w:b/>
          <w:bCs/>
          <w:color w:val="928E80"/>
          <w:spacing w:val="15"/>
          <w:kern w:val="0"/>
          <w:sz w:val="36"/>
          <w:szCs w:val="36"/>
        </w:rPr>
        <w:lastRenderedPageBreak/>
        <w:t>九、關係企業</w:t>
      </w:r>
    </w:p>
    <w:p w:rsidR="00A706BC" w:rsidRPr="00A706BC" w:rsidRDefault="00A706BC" w:rsidP="00A706BC">
      <w:pPr>
        <w:widowControl/>
        <w:ind w:left="1530"/>
        <w:outlineLvl w:val="3"/>
        <w:rPr>
          <w:rFonts w:ascii="open sans" w:eastAsia="新細明體" w:hAnsi="open sans" w:cs="新細明體"/>
          <w:b/>
          <w:bCs/>
          <w:color w:val="323232"/>
          <w:spacing w:val="15"/>
          <w:kern w:val="0"/>
          <w:sz w:val="26"/>
          <w:szCs w:val="26"/>
        </w:rPr>
      </w:pPr>
      <w:r w:rsidRPr="00A706BC">
        <w:rPr>
          <w:rFonts w:ascii="open sans" w:eastAsia="新細明體" w:hAnsi="open sans" w:cs="新細明體"/>
          <w:b/>
          <w:bCs/>
          <w:color w:val="323232"/>
          <w:spacing w:val="15"/>
          <w:kern w:val="0"/>
          <w:sz w:val="26"/>
          <w:szCs w:val="26"/>
        </w:rPr>
        <w:t>Q21</w:t>
      </w:r>
      <w:r w:rsidRPr="00A706BC">
        <w:rPr>
          <w:rFonts w:ascii="open sans" w:eastAsia="新細明體" w:hAnsi="open sans" w:cs="新細明體"/>
          <w:b/>
          <w:bCs/>
          <w:color w:val="323232"/>
          <w:spacing w:val="15"/>
          <w:kern w:val="0"/>
          <w:sz w:val="26"/>
          <w:szCs w:val="26"/>
        </w:rPr>
        <w:t>：關係企業專章的廢止是否茲事體大，</w:t>
      </w:r>
      <w:proofErr w:type="gramStart"/>
      <w:r w:rsidRPr="00A706BC">
        <w:rPr>
          <w:rFonts w:ascii="open sans" w:eastAsia="新細明體" w:hAnsi="open sans" w:cs="新細明體"/>
          <w:b/>
          <w:bCs/>
          <w:color w:val="323232"/>
          <w:spacing w:val="15"/>
          <w:kern w:val="0"/>
          <w:sz w:val="26"/>
          <w:szCs w:val="26"/>
        </w:rPr>
        <w:t>而宜修不宜</w:t>
      </w:r>
      <w:proofErr w:type="gramEnd"/>
      <w:r w:rsidRPr="00A706BC">
        <w:rPr>
          <w:rFonts w:ascii="open sans" w:eastAsia="新細明體" w:hAnsi="open sans" w:cs="新細明體"/>
          <w:b/>
          <w:bCs/>
          <w:color w:val="323232"/>
          <w:spacing w:val="15"/>
          <w:kern w:val="0"/>
          <w:sz w:val="26"/>
          <w:szCs w:val="26"/>
        </w:rPr>
        <w:t>廢？</w:t>
      </w:r>
    </w:p>
    <w:p w:rsidR="00A706BC" w:rsidRPr="00A706BC" w:rsidRDefault="00A706BC" w:rsidP="00A706BC">
      <w:pPr>
        <w:widowControl/>
        <w:spacing w:afterAutospacing="1"/>
        <w:ind w:left="1530" w:hanging="855"/>
        <w:rPr>
          <w:rFonts w:ascii="open sans" w:eastAsia="新細明體" w:hAnsi="open sans" w:cs="新細明體"/>
          <w:color w:val="50514F"/>
          <w:spacing w:val="15"/>
          <w:kern w:val="0"/>
          <w:sz w:val="26"/>
          <w:szCs w:val="26"/>
        </w:rPr>
      </w:pPr>
      <w:r w:rsidRPr="00A706BC">
        <w:rPr>
          <w:rFonts w:ascii="open sans" w:eastAsia="新細明體" w:hAnsi="open sans" w:cs="新細明體"/>
          <w:color w:val="50514F"/>
          <w:spacing w:val="15"/>
          <w:kern w:val="0"/>
          <w:sz w:val="26"/>
          <w:szCs w:val="26"/>
        </w:rPr>
        <w:t>A21</w:t>
      </w:r>
      <w:r w:rsidRPr="00A706BC">
        <w:rPr>
          <w:rFonts w:ascii="open sans" w:eastAsia="新細明體" w:hAnsi="open sans" w:cs="新細明體"/>
          <w:color w:val="50514F"/>
          <w:spacing w:val="15"/>
          <w:kern w:val="0"/>
          <w:sz w:val="26"/>
          <w:szCs w:val="26"/>
        </w:rPr>
        <w:t>：否，從</w:t>
      </w:r>
      <w:r w:rsidRPr="00A706BC">
        <w:rPr>
          <w:rFonts w:ascii="open sans" w:eastAsia="新細明體" w:hAnsi="open sans" w:cs="新細明體"/>
          <w:color w:val="50514F"/>
          <w:spacing w:val="15"/>
          <w:kern w:val="0"/>
          <w:sz w:val="26"/>
          <w:szCs w:val="26"/>
        </w:rPr>
        <w:t xml:space="preserve"> 1997 </w:t>
      </w:r>
      <w:r w:rsidRPr="00A706BC">
        <w:rPr>
          <w:rFonts w:ascii="open sans" w:eastAsia="新細明體" w:hAnsi="open sans" w:cs="新細明體"/>
          <w:color w:val="50514F"/>
          <w:spacing w:val="15"/>
          <w:kern w:val="0"/>
          <w:sz w:val="26"/>
          <w:szCs w:val="26"/>
        </w:rPr>
        <w:t>年關係企業專章立法迄今，並無任何相關判決，且幾無會計師曾簽證過關係企業間之非常規交易。或謂，該專章制定之緣起，係因有不肖人士濫用子公司戕害他人債權，惟對此類行為，於該專章立法後，又陸續增定、強化揭穿公司面紗、實質董事、幕後董事等之規範，本次修法規劃更進一步擴大、強化上開各項規範，並引進集團治理、飛越訴訟等過去所無之制度，以徹底、有效追究幕後藏鏡人之責任。所以，事實上只有加重以關係企業所形成的財團之義務及責任，絕無圖利財團之舉。</w:t>
      </w:r>
      <w:r w:rsidRPr="00A706BC">
        <w:rPr>
          <w:rFonts w:ascii="open sans" w:eastAsia="新細明體" w:hAnsi="open sans" w:cs="新細明體"/>
          <w:b/>
          <w:bCs/>
          <w:color w:val="323232"/>
          <w:spacing w:val="15"/>
          <w:kern w:val="0"/>
          <w:sz w:val="26"/>
          <w:szCs w:val="26"/>
        </w:rPr>
        <w:t>（過去容許關係企業間可以制度性、經常性從事非常規交易之作法，美其名為發揮集團經營的「綜效」，但實際上可能是對其他非財團競爭事業帶來差別待遇，導致不公平競爭的發生，抵觸公平交易法之規範理念）</w:t>
      </w:r>
      <w:r w:rsidRPr="00A706BC">
        <w:rPr>
          <w:rFonts w:ascii="open sans" w:eastAsia="新細明體" w:hAnsi="open sans" w:cs="新細明體"/>
          <w:color w:val="50514F"/>
          <w:spacing w:val="15"/>
          <w:kern w:val="0"/>
          <w:sz w:val="26"/>
          <w:szCs w:val="26"/>
        </w:rPr>
        <w:t>。</w:t>
      </w:r>
    </w:p>
    <w:p w:rsidR="00A706BC" w:rsidRPr="00A706BC" w:rsidRDefault="00A706BC" w:rsidP="00A706BC">
      <w:pPr>
        <w:widowControl/>
        <w:ind w:left="1530" w:hanging="855"/>
        <w:outlineLvl w:val="3"/>
        <w:rPr>
          <w:rFonts w:ascii="open sans" w:eastAsia="新細明體" w:hAnsi="open sans" w:cs="新細明體"/>
          <w:b/>
          <w:bCs/>
          <w:color w:val="323232"/>
          <w:spacing w:val="15"/>
          <w:kern w:val="0"/>
          <w:sz w:val="26"/>
          <w:szCs w:val="26"/>
        </w:rPr>
      </w:pPr>
      <w:r w:rsidRPr="00A706BC">
        <w:rPr>
          <w:rFonts w:ascii="open sans" w:eastAsia="新細明體" w:hAnsi="open sans" w:cs="新細明體"/>
          <w:b/>
          <w:bCs/>
          <w:color w:val="323232"/>
          <w:spacing w:val="15"/>
          <w:kern w:val="0"/>
          <w:sz w:val="26"/>
          <w:szCs w:val="26"/>
        </w:rPr>
        <w:t>Q22</w:t>
      </w:r>
      <w:r w:rsidRPr="00A706BC">
        <w:rPr>
          <w:rFonts w:ascii="open sans" w:eastAsia="新細明體" w:hAnsi="open sans" w:cs="新細明體"/>
          <w:b/>
          <w:bCs/>
          <w:color w:val="323232"/>
          <w:spacing w:val="15"/>
          <w:kern w:val="0"/>
          <w:sz w:val="26"/>
          <w:szCs w:val="26"/>
        </w:rPr>
        <w:t>：關係企業專章之廢除，是否意味著財團監理的放寬？</w:t>
      </w:r>
    </w:p>
    <w:p w:rsidR="00A706BC" w:rsidRPr="00A706BC" w:rsidRDefault="00A706BC" w:rsidP="00A706BC">
      <w:pPr>
        <w:widowControl/>
        <w:spacing w:afterAutospacing="1"/>
        <w:ind w:left="1530" w:hanging="855"/>
        <w:rPr>
          <w:rFonts w:ascii="open sans" w:eastAsia="新細明體" w:hAnsi="open sans" w:cs="新細明體"/>
          <w:color w:val="50514F"/>
          <w:spacing w:val="15"/>
          <w:kern w:val="0"/>
          <w:sz w:val="26"/>
          <w:szCs w:val="26"/>
        </w:rPr>
      </w:pPr>
      <w:r w:rsidRPr="00A706BC">
        <w:rPr>
          <w:rFonts w:ascii="open sans" w:eastAsia="新細明體" w:hAnsi="open sans" w:cs="新細明體"/>
          <w:color w:val="50514F"/>
          <w:spacing w:val="15"/>
          <w:kern w:val="0"/>
          <w:sz w:val="26"/>
          <w:szCs w:val="26"/>
        </w:rPr>
        <w:t>A22</w:t>
      </w:r>
      <w:r w:rsidRPr="00A706BC">
        <w:rPr>
          <w:rFonts w:ascii="open sans" w:eastAsia="新細明體" w:hAnsi="open sans" w:cs="新細明體"/>
          <w:color w:val="50514F"/>
          <w:spacing w:val="15"/>
          <w:kern w:val="0"/>
          <w:sz w:val="26"/>
          <w:szCs w:val="26"/>
        </w:rPr>
        <w:t>：不是，關係企業專章之廢除不意味著財團監理的放寬，反而是強化集團企業之監理。修法委員會建議保留關係企業之定義與關係企業三書表之規範，並將</w:t>
      </w:r>
      <w:r w:rsidRPr="00A706BC">
        <w:rPr>
          <w:rFonts w:ascii="open sans" w:eastAsia="新細明體" w:hAnsi="open sans" w:cs="新細明體"/>
          <w:b/>
          <w:bCs/>
          <w:color w:val="323232"/>
          <w:spacing w:val="15"/>
          <w:kern w:val="0"/>
          <w:sz w:val="26"/>
          <w:szCs w:val="26"/>
        </w:rPr>
        <w:t>體例</w:t>
      </w:r>
      <w:r w:rsidRPr="00A706BC">
        <w:rPr>
          <w:rFonts w:ascii="open sans" w:eastAsia="新細明體" w:hAnsi="open sans" w:cs="新細明體"/>
          <w:color w:val="50514F"/>
          <w:spacing w:val="15"/>
          <w:kern w:val="0"/>
          <w:sz w:val="26"/>
          <w:szCs w:val="26"/>
        </w:rPr>
        <w:t>移置總則編，並建議回歸關係人交易之程序控管（關係人交易規範）、實質董事、一般性揭穿公司面紗規定。有關控制公司股東或監察人之權利或權限，即有必要於公司法股東（會）或監察人章節中，加以規定，並強化控制公司股東權利，新增穿越投票、多重（二重）代位或飛越訴訟，此</w:t>
      </w:r>
      <w:proofErr w:type="gramStart"/>
      <w:r w:rsidRPr="00A706BC">
        <w:rPr>
          <w:rFonts w:ascii="open sans" w:eastAsia="新細明體" w:hAnsi="open sans" w:cs="新細明體"/>
          <w:color w:val="50514F"/>
          <w:spacing w:val="15"/>
          <w:kern w:val="0"/>
          <w:sz w:val="26"/>
          <w:szCs w:val="26"/>
        </w:rPr>
        <w:t>等均是</w:t>
      </w:r>
      <w:r w:rsidRPr="00A706BC">
        <w:rPr>
          <w:rFonts w:ascii="open sans" w:eastAsia="新細明體" w:hAnsi="open sans" w:cs="新細明體"/>
          <w:b/>
          <w:bCs/>
          <w:color w:val="323232"/>
          <w:spacing w:val="15"/>
          <w:kern w:val="0"/>
          <w:sz w:val="26"/>
          <w:szCs w:val="26"/>
        </w:rPr>
        <w:t>加強</w:t>
      </w:r>
      <w:proofErr w:type="gramEnd"/>
      <w:r w:rsidRPr="00A706BC">
        <w:rPr>
          <w:rFonts w:ascii="open sans" w:eastAsia="新細明體" w:hAnsi="open sans" w:cs="新細明體"/>
          <w:b/>
          <w:bCs/>
          <w:color w:val="323232"/>
          <w:spacing w:val="15"/>
          <w:kern w:val="0"/>
          <w:sz w:val="26"/>
          <w:szCs w:val="26"/>
        </w:rPr>
        <w:t>關係企業之管理</w:t>
      </w:r>
      <w:r w:rsidRPr="00A706BC">
        <w:rPr>
          <w:rFonts w:ascii="open sans" w:eastAsia="新細明體" w:hAnsi="open sans" w:cs="新細明體"/>
          <w:color w:val="50514F"/>
          <w:spacing w:val="15"/>
          <w:kern w:val="0"/>
          <w:sz w:val="26"/>
          <w:szCs w:val="26"/>
        </w:rPr>
        <w:t>。因此，只有</w:t>
      </w:r>
      <w:r w:rsidRPr="00A706BC">
        <w:rPr>
          <w:rFonts w:ascii="open sans" w:eastAsia="新細明體" w:hAnsi="open sans" w:cs="新細明體"/>
          <w:b/>
          <w:bCs/>
          <w:color w:val="323232"/>
          <w:spacing w:val="15"/>
          <w:kern w:val="0"/>
          <w:sz w:val="26"/>
          <w:szCs w:val="26"/>
        </w:rPr>
        <w:t>加重以關係企業所形成的財團之義務及責任，絕無圖利財團之舉</w:t>
      </w:r>
      <w:r w:rsidRPr="00A706BC">
        <w:rPr>
          <w:rFonts w:ascii="open sans" w:eastAsia="新細明體" w:hAnsi="open sans" w:cs="新細明體"/>
          <w:color w:val="50514F"/>
          <w:spacing w:val="15"/>
          <w:kern w:val="0"/>
          <w:sz w:val="26"/>
          <w:szCs w:val="26"/>
        </w:rPr>
        <w:t>。甚至可說，過去容許關係企業間可以制度性、經常性從事非常規交易之作法，美其名為發揮集團經營的「綜效」，但實際上可能是對其他非財團競爭事業帶來差別待遇，</w:t>
      </w:r>
      <w:r w:rsidRPr="00A706BC">
        <w:rPr>
          <w:rFonts w:ascii="open sans" w:eastAsia="新細明體" w:hAnsi="open sans" w:cs="新細明體"/>
          <w:b/>
          <w:bCs/>
          <w:color w:val="323232"/>
          <w:spacing w:val="15"/>
          <w:kern w:val="0"/>
          <w:sz w:val="26"/>
          <w:szCs w:val="26"/>
        </w:rPr>
        <w:t>與公司法近年引進的公司負責人忠實義務、幕後董事規範相衝突，並導致不公平競爭的發生，抵觸公平交易法之規範理念。</w:t>
      </w:r>
    </w:p>
    <w:p w:rsidR="00A706BC" w:rsidRPr="00A706BC" w:rsidRDefault="00A706BC" w:rsidP="00A706BC">
      <w:pPr>
        <w:widowControl/>
        <w:ind w:left="1530" w:hanging="855"/>
        <w:outlineLvl w:val="3"/>
        <w:rPr>
          <w:rFonts w:ascii="open sans" w:eastAsia="新細明體" w:hAnsi="open sans" w:cs="新細明體"/>
          <w:b/>
          <w:bCs/>
          <w:color w:val="323232"/>
          <w:spacing w:val="15"/>
          <w:kern w:val="0"/>
          <w:sz w:val="26"/>
          <w:szCs w:val="26"/>
        </w:rPr>
      </w:pPr>
      <w:r w:rsidRPr="00A706BC">
        <w:rPr>
          <w:rFonts w:ascii="open sans" w:eastAsia="新細明體" w:hAnsi="open sans" w:cs="新細明體"/>
          <w:b/>
          <w:bCs/>
          <w:color w:val="323232"/>
          <w:spacing w:val="15"/>
          <w:kern w:val="0"/>
          <w:sz w:val="26"/>
          <w:szCs w:val="26"/>
        </w:rPr>
        <w:lastRenderedPageBreak/>
        <w:t>Q23</w:t>
      </w:r>
      <w:r w:rsidRPr="00A706BC">
        <w:rPr>
          <w:rFonts w:ascii="open sans" w:eastAsia="新細明體" w:hAnsi="open sans" w:cs="新細明體"/>
          <w:b/>
          <w:bCs/>
          <w:color w:val="323232"/>
          <w:spacing w:val="15"/>
          <w:kern w:val="0"/>
          <w:sz w:val="26"/>
          <w:szCs w:val="26"/>
        </w:rPr>
        <w:t>：限制被持有</w:t>
      </w:r>
      <w:r w:rsidRPr="00A706BC">
        <w:rPr>
          <w:rFonts w:ascii="open sans" w:eastAsia="新細明體" w:hAnsi="open sans" w:cs="新細明體"/>
          <w:b/>
          <w:bCs/>
          <w:color w:val="323232"/>
          <w:spacing w:val="15"/>
          <w:kern w:val="0"/>
          <w:sz w:val="26"/>
          <w:szCs w:val="26"/>
        </w:rPr>
        <w:t xml:space="preserve"> 1/4 </w:t>
      </w:r>
      <w:r w:rsidRPr="00A706BC">
        <w:rPr>
          <w:rFonts w:ascii="open sans" w:eastAsia="新細明體" w:hAnsi="open sans" w:cs="新細明體"/>
          <w:b/>
          <w:bCs/>
          <w:color w:val="323232"/>
          <w:spacing w:val="15"/>
          <w:kern w:val="0"/>
          <w:sz w:val="26"/>
          <w:szCs w:val="26"/>
        </w:rPr>
        <w:t>有表決權股份之從屬公司，其持有控制公司股份無表決權之規定，是否較其他國家嚴格？</w:t>
      </w:r>
    </w:p>
    <w:p w:rsidR="00A706BC" w:rsidRPr="00A706BC" w:rsidRDefault="00A706BC" w:rsidP="00A706BC">
      <w:pPr>
        <w:widowControl/>
        <w:spacing w:afterAutospacing="1"/>
        <w:ind w:left="1530" w:hanging="855"/>
        <w:rPr>
          <w:rFonts w:ascii="open sans" w:eastAsia="新細明體" w:hAnsi="open sans" w:cs="新細明體"/>
          <w:color w:val="50514F"/>
          <w:spacing w:val="15"/>
          <w:kern w:val="0"/>
          <w:sz w:val="26"/>
          <w:szCs w:val="26"/>
        </w:rPr>
      </w:pPr>
      <w:r w:rsidRPr="00A706BC">
        <w:rPr>
          <w:rFonts w:ascii="open sans" w:eastAsia="新細明體" w:hAnsi="open sans" w:cs="新細明體"/>
          <w:color w:val="50514F"/>
          <w:spacing w:val="15"/>
          <w:kern w:val="0"/>
          <w:sz w:val="26"/>
          <w:szCs w:val="26"/>
        </w:rPr>
        <w:t>A23</w:t>
      </w:r>
      <w:r w:rsidRPr="00A706BC">
        <w:rPr>
          <w:rFonts w:ascii="open sans" w:eastAsia="新細明體" w:hAnsi="open sans" w:cs="新細明體"/>
          <w:color w:val="50514F"/>
          <w:spacing w:val="15"/>
          <w:kern w:val="0"/>
          <w:sz w:val="26"/>
          <w:szCs w:val="26"/>
        </w:rPr>
        <w:t>：否，修法</w:t>
      </w:r>
      <w:r w:rsidRPr="00A706BC">
        <w:rPr>
          <w:rFonts w:ascii="open sans" w:eastAsia="新細明體" w:hAnsi="open sans" w:cs="新細明體"/>
          <w:b/>
          <w:bCs/>
          <w:color w:val="323232"/>
          <w:spacing w:val="15"/>
          <w:kern w:val="0"/>
          <w:sz w:val="26"/>
          <w:szCs w:val="26"/>
        </w:rPr>
        <w:t>委員會</w:t>
      </w:r>
      <w:r w:rsidRPr="00A706BC">
        <w:rPr>
          <w:rFonts w:ascii="open sans" w:eastAsia="新細明體" w:hAnsi="open sans" w:cs="新細明體"/>
          <w:color w:val="50514F"/>
          <w:spacing w:val="15"/>
          <w:kern w:val="0"/>
          <w:sz w:val="26"/>
          <w:szCs w:val="26"/>
        </w:rPr>
        <w:t>最終之決議係</w:t>
      </w:r>
      <w:proofErr w:type="gramStart"/>
      <w:r w:rsidRPr="00A706BC">
        <w:rPr>
          <w:rFonts w:ascii="open sans" w:eastAsia="新細明體" w:hAnsi="open sans" w:cs="新細明體"/>
          <w:color w:val="50514F"/>
          <w:spacing w:val="15"/>
          <w:kern w:val="0"/>
          <w:sz w:val="26"/>
          <w:szCs w:val="26"/>
        </w:rPr>
        <w:t>採</w:t>
      </w:r>
      <w:proofErr w:type="gramEnd"/>
      <w:r w:rsidRPr="00A706BC">
        <w:rPr>
          <w:rFonts w:ascii="open sans" w:eastAsia="新細明體" w:hAnsi="open sans" w:cs="新細明體"/>
          <w:color w:val="50514F"/>
          <w:spacing w:val="15"/>
          <w:kern w:val="0"/>
          <w:sz w:val="26"/>
          <w:szCs w:val="26"/>
        </w:rPr>
        <w:t>多數國家</w:t>
      </w:r>
      <w:r w:rsidRPr="00A706BC">
        <w:rPr>
          <w:rFonts w:ascii="open sans" w:eastAsia="新細明體" w:hAnsi="open sans" w:cs="新細明體"/>
          <w:b/>
          <w:bCs/>
          <w:color w:val="323232"/>
          <w:spacing w:val="15"/>
          <w:kern w:val="0"/>
          <w:sz w:val="26"/>
          <w:szCs w:val="26"/>
        </w:rPr>
        <w:t>實質認定</w:t>
      </w:r>
      <w:r w:rsidRPr="00A706BC">
        <w:rPr>
          <w:rFonts w:ascii="open sans" w:eastAsia="新細明體" w:hAnsi="open sans" w:cs="新細明體"/>
          <w:color w:val="50514F"/>
          <w:spacing w:val="15"/>
          <w:kern w:val="0"/>
          <w:sz w:val="26"/>
          <w:szCs w:val="26"/>
        </w:rPr>
        <w:t>之方式、</w:t>
      </w:r>
      <w:r w:rsidRPr="00A706BC">
        <w:rPr>
          <w:rFonts w:ascii="open sans" w:eastAsia="新細明體" w:hAnsi="open sans" w:cs="新細明體"/>
          <w:b/>
          <w:bCs/>
          <w:color w:val="323232"/>
          <w:spacing w:val="15"/>
          <w:kern w:val="0"/>
          <w:sz w:val="26"/>
          <w:szCs w:val="26"/>
        </w:rPr>
        <w:t>回歸國際通行規範作法</w:t>
      </w:r>
      <w:r w:rsidRPr="00A706BC">
        <w:rPr>
          <w:rFonts w:ascii="open sans" w:eastAsia="新細明體" w:hAnsi="open sans" w:cs="新細明體"/>
          <w:color w:val="50514F"/>
          <w:spacing w:val="15"/>
          <w:kern w:val="0"/>
          <w:sz w:val="26"/>
          <w:szCs w:val="26"/>
        </w:rPr>
        <w:t>，只要被實質認定屬關係企業者，從屬公司持有之控制公司股份，即不應享有表決權，並無外界所認較其他國家嚴格之情形。</w:t>
      </w:r>
    </w:p>
    <w:p w:rsidR="00A706BC" w:rsidRPr="00A706BC" w:rsidRDefault="00A706BC" w:rsidP="00A706BC">
      <w:pPr>
        <w:widowControl/>
        <w:numPr>
          <w:ilvl w:val="0"/>
          <w:numId w:val="2"/>
        </w:numPr>
        <w:spacing w:after="360"/>
        <w:outlineLvl w:val="2"/>
        <w:rPr>
          <w:rFonts w:ascii="open sans" w:eastAsia="新細明體" w:hAnsi="open sans" w:cs="新細明體"/>
          <w:b/>
          <w:bCs/>
          <w:color w:val="928E80"/>
          <w:spacing w:val="15"/>
          <w:kern w:val="0"/>
          <w:sz w:val="36"/>
          <w:szCs w:val="36"/>
        </w:rPr>
      </w:pPr>
      <w:r w:rsidRPr="00A706BC">
        <w:rPr>
          <w:rFonts w:ascii="open sans" w:eastAsia="新細明體" w:hAnsi="open sans" w:cs="新細明體"/>
          <w:b/>
          <w:bCs/>
          <w:color w:val="928E80"/>
          <w:spacing w:val="15"/>
          <w:kern w:val="0"/>
          <w:sz w:val="36"/>
          <w:szCs w:val="36"/>
        </w:rPr>
        <w:t>十、股東權行使</w:t>
      </w:r>
    </w:p>
    <w:p w:rsidR="00A706BC" w:rsidRPr="00A706BC" w:rsidRDefault="00A706BC" w:rsidP="00A706BC">
      <w:pPr>
        <w:widowControl/>
        <w:ind w:left="1530"/>
        <w:outlineLvl w:val="3"/>
        <w:rPr>
          <w:rFonts w:ascii="open sans" w:eastAsia="新細明體" w:hAnsi="open sans" w:cs="新細明體"/>
          <w:b/>
          <w:bCs/>
          <w:color w:val="323232"/>
          <w:spacing w:val="15"/>
          <w:kern w:val="0"/>
          <w:sz w:val="26"/>
          <w:szCs w:val="26"/>
        </w:rPr>
      </w:pPr>
      <w:r w:rsidRPr="00A706BC">
        <w:rPr>
          <w:rFonts w:ascii="open sans" w:eastAsia="新細明體" w:hAnsi="open sans" w:cs="新細明體"/>
          <w:b/>
          <w:bCs/>
          <w:color w:val="323232"/>
          <w:spacing w:val="15"/>
          <w:kern w:val="0"/>
          <w:sz w:val="26"/>
          <w:szCs w:val="26"/>
        </w:rPr>
        <w:t>Q24</w:t>
      </w:r>
      <w:r w:rsidRPr="00A706BC">
        <w:rPr>
          <w:rFonts w:ascii="open sans" w:eastAsia="新細明體" w:hAnsi="open sans" w:cs="新細明體"/>
          <w:b/>
          <w:bCs/>
          <w:color w:val="323232"/>
          <w:spacing w:val="15"/>
          <w:kern w:val="0"/>
          <w:sz w:val="26"/>
          <w:szCs w:val="26"/>
        </w:rPr>
        <w:t>：修法建議中對於少數股東召集股東會為何不改由「法院許可」或「廢除審查」來強化股東權？</w:t>
      </w:r>
    </w:p>
    <w:p w:rsidR="00A706BC" w:rsidRPr="00A706BC" w:rsidRDefault="00A706BC" w:rsidP="00A706BC">
      <w:pPr>
        <w:widowControl/>
        <w:spacing w:afterAutospacing="1"/>
        <w:ind w:left="1530" w:hanging="855"/>
        <w:rPr>
          <w:rFonts w:ascii="open sans" w:eastAsia="新細明體" w:hAnsi="open sans" w:cs="新細明體"/>
          <w:color w:val="50514F"/>
          <w:spacing w:val="15"/>
          <w:kern w:val="0"/>
          <w:sz w:val="26"/>
          <w:szCs w:val="26"/>
        </w:rPr>
      </w:pPr>
      <w:r w:rsidRPr="00A706BC">
        <w:rPr>
          <w:rFonts w:ascii="open sans" w:eastAsia="新細明體" w:hAnsi="open sans" w:cs="新細明體"/>
          <w:color w:val="50514F"/>
          <w:spacing w:val="15"/>
          <w:kern w:val="0"/>
          <w:sz w:val="26"/>
          <w:szCs w:val="26"/>
        </w:rPr>
        <w:t>A24</w:t>
      </w:r>
      <w:r w:rsidRPr="00A706BC">
        <w:rPr>
          <w:rFonts w:ascii="open sans" w:eastAsia="新細明體" w:hAnsi="open sans" w:cs="新細明體"/>
          <w:color w:val="50514F"/>
          <w:spacing w:val="15"/>
          <w:kern w:val="0"/>
          <w:sz w:val="26"/>
          <w:szCs w:val="26"/>
        </w:rPr>
        <w:t>：目前公司法第</w:t>
      </w:r>
      <w:r w:rsidRPr="00A706BC">
        <w:rPr>
          <w:rFonts w:ascii="open sans" w:eastAsia="新細明體" w:hAnsi="open sans" w:cs="新細明體"/>
          <w:color w:val="50514F"/>
          <w:spacing w:val="15"/>
          <w:kern w:val="0"/>
          <w:sz w:val="26"/>
          <w:szCs w:val="26"/>
        </w:rPr>
        <w:t xml:space="preserve"> 173 </w:t>
      </w:r>
      <w:r w:rsidRPr="00A706BC">
        <w:rPr>
          <w:rFonts w:ascii="open sans" w:eastAsia="新細明體" w:hAnsi="open sans" w:cs="新細明體"/>
          <w:color w:val="50514F"/>
          <w:spacing w:val="15"/>
          <w:kern w:val="0"/>
          <w:sz w:val="26"/>
          <w:szCs w:val="26"/>
        </w:rPr>
        <w:t>條規定：「繼續一年以上，持有已發行股份總數百分之三以上股份之股東，得以書面記明提議事項及理由，請求董事會召集股東臨時會。前項請求提出後十五日內，董事會不為召集之通知時，股東得</w:t>
      </w:r>
      <w:r w:rsidRPr="00A706BC">
        <w:rPr>
          <w:rFonts w:ascii="open sans" w:eastAsia="新細明體" w:hAnsi="open sans" w:cs="新細明體"/>
          <w:b/>
          <w:bCs/>
          <w:color w:val="323232"/>
          <w:spacing w:val="15"/>
          <w:kern w:val="0"/>
          <w:sz w:val="26"/>
          <w:szCs w:val="26"/>
        </w:rPr>
        <w:t>報經主管機關許可</w:t>
      </w:r>
      <w:r w:rsidRPr="00A706BC">
        <w:rPr>
          <w:rFonts w:ascii="open sans" w:eastAsia="新細明體" w:hAnsi="open sans" w:cs="新細明體"/>
          <w:color w:val="50514F"/>
          <w:spacing w:val="15"/>
          <w:kern w:val="0"/>
          <w:sz w:val="26"/>
          <w:szCs w:val="26"/>
        </w:rPr>
        <w:t>，自行召集。」百分之三的少數股東若請求主管機關准予召開股東臨時會，公司法第</w:t>
      </w:r>
      <w:r w:rsidRPr="00A706BC">
        <w:rPr>
          <w:rFonts w:ascii="open sans" w:eastAsia="新細明體" w:hAnsi="open sans" w:cs="新細明體"/>
          <w:color w:val="50514F"/>
          <w:spacing w:val="15"/>
          <w:kern w:val="0"/>
          <w:sz w:val="26"/>
          <w:szCs w:val="26"/>
        </w:rPr>
        <w:t xml:space="preserve"> 173 </w:t>
      </w:r>
      <w:r w:rsidRPr="00A706BC">
        <w:rPr>
          <w:rFonts w:ascii="open sans" w:eastAsia="新細明體" w:hAnsi="open sans" w:cs="新細明體"/>
          <w:color w:val="50514F"/>
          <w:spacing w:val="15"/>
          <w:kern w:val="0"/>
          <w:sz w:val="26"/>
          <w:szCs w:val="26"/>
        </w:rPr>
        <w:t>條僅載明須，「</w:t>
      </w:r>
      <w:r w:rsidRPr="00A706BC">
        <w:rPr>
          <w:rFonts w:ascii="open sans" w:eastAsia="新細明體" w:hAnsi="open sans" w:cs="新細明體"/>
          <w:b/>
          <w:bCs/>
          <w:color w:val="323232"/>
          <w:spacing w:val="15"/>
          <w:kern w:val="0"/>
          <w:sz w:val="26"/>
          <w:szCs w:val="26"/>
        </w:rPr>
        <w:t>報請主管機關許可</w:t>
      </w:r>
      <w:r w:rsidRPr="00A706BC">
        <w:rPr>
          <w:rFonts w:ascii="open sans" w:eastAsia="新細明體" w:hAnsi="open sans" w:cs="新細明體"/>
          <w:color w:val="50514F"/>
          <w:spacing w:val="15"/>
          <w:kern w:val="0"/>
          <w:sz w:val="26"/>
          <w:szCs w:val="26"/>
        </w:rPr>
        <w:t>」，或有意見認為應改為</w:t>
      </w:r>
      <w:r w:rsidRPr="00A706BC">
        <w:rPr>
          <w:rFonts w:ascii="open sans" w:eastAsia="新細明體" w:hAnsi="open sans" w:cs="新細明體"/>
          <w:b/>
          <w:bCs/>
          <w:color w:val="323232"/>
          <w:spacing w:val="15"/>
          <w:kern w:val="0"/>
          <w:sz w:val="26"/>
          <w:szCs w:val="26"/>
        </w:rPr>
        <w:t>法院審查亦或是廢除審查。但若由法院審查易緩不濟急，而廢除審查許可易造成臨時股東會浮濫，對公司和市場派都可能更不利</w:t>
      </w:r>
      <w:r w:rsidRPr="00A706BC">
        <w:rPr>
          <w:rFonts w:ascii="open sans" w:eastAsia="新細明體" w:hAnsi="open sans" w:cs="新細明體"/>
          <w:color w:val="50514F"/>
          <w:spacing w:val="15"/>
          <w:kern w:val="0"/>
          <w:sz w:val="26"/>
          <w:szCs w:val="26"/>
        </w:rPr>
        <w:t>。從實務上觀察，此問題點是在於主管機關有可能操作失當，而非法條本身有缺陷。所以，修法委員會建議本條維持不變。如前所述，法院審查緩不濟急。若貿然廢除許可審查或改為純粹形式審查反而可能會造成臨時股東會浮濫，故仍宜維持現制，如果將來有許可標準不明確的顧慮時，可由主管機關自行以辦法訂明審查原則。</w:t>
      </w:r>
    </w:p>
    <w:p w:rsidR="00A706BC" w:rsidRPr="00A706BC" w:rsidRDefault="00A706BC" w:rsidP="00A706BC">
      <w:pPr>
        <w:widowControl/>
        <w:ind w:left="1530" w:hanging="855"/>
        <w:outlineLvl w:val="3"/>
        <w:rPr>
          <w:rFonts w:ascii="open sans" w:eastAsia="新細明體" w:hAnsi="open sans" w:cs="新細明體"/>
          <w:b/>
          <w:bCs/>
          <w:color w:val="323232"/>
          <w:spacing w:val="15"/>
          <w:kern w:val="0"/>
          <w:sz w:val="26"/>
          <w:szCs w:val="26"/>
        </w:rPr>
      </w:pPr>
      <w:r w:rsidRPr="00A706BC">
        <w:rPr>
          <w:rFonts w:ascii="open sans" w:eastAsia="新細明體" w:hAnsi="open sans" w:cs="新細明體"/>
          <w:b/>
          <w:bCs/>
          <w:color w:val="323232"/>
          <w:spacing w:val="15"/>
          <w:kern w:val="0"/>
          <w:sz w:val="26"/>
          <w:szCs w:val="26"/>
        </w:rPr>
        <w:t>Q25</w:t>
      </w:r>
      <w:r w:rsidRPr="00A706BC">
        <w:rPr>
          <w:rFonts w:ascii="open sans" w:eastAsia="新細明體" w:hAnsi="open sans" w:cs="新細明體"/>
          <w:b/>
          <w:bCs/>
          <w:color w:val="323232"/>
          <w:spacing w:val="15"/>
          <w:kern w:val="0"/>
          <w:sz w:val="26"/>
          <w:szCs w:val="26"/>
        </w:rPr>
        <w:t>：公開發行公司股東會將來不得提出臨時動議是否會侵害股東權？</w:t>
      </w:r>
    </w:p>
    <w:p w:rsidR="00A706BC" w:rsidRPr="00A706BC" w:rsidRDefault="00A706BC" w:rsidP="00A706BC">
      <w:pPr>
        <w:widowControl/>
        <w:spacing w:afterAutospacing="1"/>
        <w:ind w:left="1530" w:hanging="855"/>
        <w:rPr>
          <w:rFonts w:ascii="open sans" w:eastAsia="新細明體" w:hAnsi="open sans" w:cs="新細明體"/>
          <w:color w:val="50514F"/>
          <w:spacing w:val="15"/>
          <w:kern w:val="0"/>
          <w:sz w:val="26"/>
          <w:szCs w:val="26"/>
        </w:rPr>
      </w:pPr>
      <w:r w:rsidRPr="00A706BC">
        <w:rPr>
          <w:rFonts w:ascii="open sans" w:eastAsia="新細明體" w:hAnsi="open sans" w:cs="新細明體"/>
          <w:color w:val="50514F"/>
          <w:spacing w:val="15"/>
          <w:kern w:val="0"/>
          <w:sz w:val="26"/>
          <w:szCs w:val="26"/>
        </w:rPr>
        <w:t>A25</w:t>
      </w:r>
      <w:r w:rsidRPr="00A706BC">
        <w:rPr>
          <w:rFonts w:ascii="open sans" w:eastAsia="新細明體" w:hAnsi="open sans" w:cs="新細明體"/>
          <w:color w:val="50514F"/>
          <w:spacing w:val="15"/>
          <w:kern w:val="0"/>
          <w:sz w:val="26"/>
          <w:szCs w:val="26"/>
        </w:rPr>
        <w:t>：否，股東會及股東權之改革，必須平衡股東權之保障與公司經營效率，臨時動議本身對於其他出席會議之股東就是一種突襲。因為，其他股東在開會之初對當場所提出之臨時動議並無任何預知或資訊。而且臨時動議常被</w:t>
      </w:r>
      <w:r w:rsidRPr="00A706BC">
        <w:rPr>
          <w:rFonts w:ascii="open sans" w:eastAsia="新細明體" w:hAnsi="open sans" w:cs="新細明體"/>
          <w:b/>
          <w:bCs/>
          <w:color w:val="323232"/>
          <w:spacing w:val="15"/>
          <w:kern w:val="0"/>
          <w:sz w:val="26"/>
          <w:szCs w:val="26"/>
        </w:rPr>
        <w:t>職業</w:t>
      </w:r>
      <w:r w:rsidRPr="00A706BC">
        <w:rPr>
          <w:rFonts w:ascii="open sans" w:eastAsia="新細明體" w:hAnsi="open sans" w:cs="新細明體"/>
          <w:color w:val="50514F"/>
          <w:spacing w:val="15"/>
          <w:kern w:val="0"/>
          <w:sz w:val="26"/>
          <w:szCs w:val="26"/>
        </w:rPr>
        <w:t>股東運用來干擾議事，或是公司派運用自己人提臨時動議，對一般股東加以突襲。因此，英國公司法、香港公司法、新加坡公司法、歐盟上市股</w:t>
      </w:r>
      <w:r w:rsidRPr="00A706BC">
        <w:rPr>
          <w:rFonts w:ascii="open sans" w:eastAsia="新細明體" w:hAnsi="open sans" w:cs="新細明體"/>
          <w:color w:val="50514F"/>
          <w:spacing w:val="15"/>
          <w:kern w:val="0"/>
          <w:sz w:val="26"/>
          <w:szCs w:val="26"/>
        </w:rPr>
        <w:lastRenderedPageBreak/>
        <w:t>東權益指令及中國大陸公司法規定，都禁止臨時動議。但為了避免股東的提出議案的權利被架空，所以，公開發行公司廢除臨時動議（股東會當場之提案）的前提是將少數股東提案權（股東會事前之提案權）放寬並加以保障，即大幅放寬少數股東提案權之限制，如此可同時保障股東提出議案的權利以及保障股東對於所有股東會議案於開會前「知」的權利。</w:t>
      </w:r>
    </w:p>
    <w:p w:rsidR="00A706BC" w:rsidRPr="00A706BC" w:rsidRDefault="00A706BC" w:rsidP="00A706BC">
      <w:pPr>
        <w:widowControl/>
        <w:numPr>
          <w:ilvl w:val="0"/>
          <w:numId w:val="2"/>
        </w:numPr>
        <w:spacing w:after="360"/>
        <w:outlineLvl w:val="2"/>
        <w:rPr>
          <w:rFonts w:ascii="open sans" w:eastAsia="新細明體" w:hAnsi="open sans" w:cs="新細明體"/>
          <w:b/>
          <w:bCs/>
          <w:color w:val="928E80"/>
          <w:spacing w:val="15"/>
          <w:kern w:val="0"/>
          <w:sz w:val="36"/>
          <w:szCs w:val="36"/>
        </w:rPr>
      </w:pPr>
      <w:r w:rsidRPr="00A706BC">
        <w:rPr>
          <w:rFonts w:ascii="open sans" w:eastAsia="新細明體" w:hAnsi="open sans" w:cs="新細明體"/>
          <w:b/>
          <w:bCs/>
          <w:color w:val="928E80"/>
          <w:spacing w:val="15"/>
          <w:kern w:val="0"/>
          <w:sz w:val="36"/>
          <w:szCs w:val="36"/>
        </w:rPr>
        <w:t>十一、社會使命型公司</w:t>
      </w:r>
    </w:p>
    <w:p w:rsidR="00A706BC" w:rsidRPr="00A706BC" w:rsidRDefault="00A706BC" w:rsidP="00A706BC">
      <w:pPr>
        <w:widowControl/>
        <w:ind w:left="1530"/>
        <w:outlineLvl w:val="3"/>
        <w:rPr>
          <w:rFonts w:ascii="open sans" w:eastAsia="新細明體" w:hAnsi="open sans" w:cs="新細明體"/>
          <w:b/>
          <w:bCs/>
          <w:color w:val="323232"/>
          <w:spacing w:val="15"/>
          <w:kern w:val="0"/>
          <w:sz w:val="26"/>
          <w:szCs w:val="26"/>
        </w:rPr>
      </w:pPr>
      <w:r w:rsidRPr="00A706BC">
        <w:rPr>
          <w:rFonts w:ascii="open sans" w:eastAsia="新細明體" w:hAnsi="open sans" w:cs="新細明體"/>
          <w:b/>
          <w:bCs/>
          <w:color w:val="323232"/>
          <w:spacing w:val="15"/>
          <w:kern w:val="0"/>
          <w:sz w:val="26"/>
          <w:szCs w:val="26"/>
        </w:rPr>
        <w:t>修法建議方案簡介</w:t>
      </w:r>
    </w:p>
    <w:p w:rsidR="00A706BC" w:rsidRPr="00A706BC" w:rsidRDefault="00A706BC" w:rsidP="00A706BC">
      <w:pPr>
        <w:widowControl/>
        <w:numPr>
          <w:ilvl w:val="1"/>
          <w:numId w:val="2"/>
        </w:numPr>
        <w:spacing w:before="120" w:after="100" w:afterAutospacing="1"/>
        <w:ind w:left="1020" w:hanging="300"/>
        <w:rPr>
          <w:rFonts w:ascii="open sans" w:eastAsia="新細明體" w:hAnsi="open sans" w:cs="新細明體"/>
          <w:b/>
          <w:bCs/>
          <w:color w:val="323232"/>
          <w:spacing w:val="15"/>
          <w:kern w:val="0"/>
          <w:sz w:val="26"/>
          <w:szCs w:val="26"/>
        </w:rPr>
      </w:pPr>
      <w:r w:rsidRPr="00A706BC">
        <w:rPr>
          <w:rFonts w:ascii="open sans" w:eastAsia="新細明體" w:hAnsi="open sans" w:cs="新細明體"/>
          <w:b/>
          <w:bCs/>
          <w:color w:val="323232"/>
          <w:spacing w:val="15"/>
          <w:kern w:val="0"/>
          <w:sz w:val="26"/>
          <w:szCs w:val="26"/>
        </w:rPr>
        <w:t>方案</w:t>
      </w:r>
      <w:proofErr w:type="gramStart"/>
      <w:r w:rsidRPr="00A706BC">
        <w:rPr>
          <w:rFonts w:ascii="open sans" w:eastAsia="新細明體" w:hAnsi="open sans" w:cs="新細明體"/>
          <w:b/>
          <w:bCs/>
          <w:color w:val="323232"/>
          <w:spacing w:val="15"/>
          <w:kern w:val="0"/>
          <w:sz w:val="26"/>
          <w:szCs w:val="26"/>
        </w:rPr>
        <w:t>一</w:t>
      </w:r>
      <w:proofErr w:type="gramEnd"/>
      <w:r w:rsidRPr="00A706BC">
        <w:rPr>
          <w:rFonts w:ascii="open sans" w:eastAsia="新細明體" w:hAnsi="open sans" w:cs="新細明體"/>
          <w:b/>
          <w:bCs/>
          <w:color w:val="323232"/>
          <w:spacing w:val="15"/>
          <w:kern w:val="0"/>
          <w:sz w:val="26"/>
          <w:szCs w:val="26"/>
        </w:rPr>
        <w:t>：修訂放寬公司法第</w:t>
      </w:r>
      <w:r w:rsidRPr="00A706BC">
        <w:rPr>
          <w:rFonts w:ascii="open sans" w:eastAsia="新細明體" w:hAnsi="open sans" w:cs="新細明體"/>
          <w:b/>
          <w:bCs/>
          <w:color w:val="323232"/>
          <w:spacing w:val="15"/>
          <w:kern w:val="0"/>
          <w:sz w:val="26"/>
          <w:szCs w:val="26"/>
        </w:rPr>
        <w:t>1</w:t>
      </w:r>
      <w:r w:rsidRPr="00A706BC">
        <w:rPr>
          <w:rFonts w:ascii="open sans" w:eastAsia="新細明體" w:hAnsi="open sans" w:cs="新細明體"/>
          <w:b/>
          <w:bCs/>
          <w:color w:val="323232"/>
          <w:spacing w:val="15"/>
          <w:kern w:val="0"/>
          <w:sz w:val="26"/>
          <w:szCs w:val="26"/>
        </w:rPr>
        <w:t>條和第</w:t>
      </w:r>
      <w:r w:rsidRPr="00A706BC">
        <w:rPr>
          <w:rFonts w:ascii="open sans" w:eastAsia="新細明體" w:hAnsi="open sans" w:cs="新細明體"/>
          <w:b/>
          <w:bCs/>
          <w:color w:val="323232"/>
          <w:spacing w:val="15"/>
          <w:kern w:val="0"/>
          <w:sz w:val="26"/>
          <w:szCs w:val="26"/>
        </w:rPr>
        <w:t>23</w:t>
      </w:r>
      <w:r w:rsidRPr="00A706BC">
        <w:rPr>
          <w:rFonts w:ascii="open sans" w:eastAsia="新細明體" w:hAnsi="open sans" w:cs="新細明體"/>
          <w:b/>
          <w:bCs/>
          <w:color w:val="323232"/>
          <w:spacing w:val="15"/>
          <w:kern w:val="0"/>
          <w:sz w:val="26"/>
          <w:szCs w:val="26"/>
        </w:rPr>
        <w:t>條</w:t>
      </w:r>
    </w:p>
    <w:p w:rsidR="00A706BC" w:rsidRPr="00A706BC" w:rsidRDefault="00A706BC" w:rsidP="00A706BC">
      <w:pPr>
        <w:widowControl/>
        <w:numPr>
          <w:ilvl w:val="2"/>
          <w:numId w:val="2"/>
        </w:numPr>
        <w:spacing w:before="100" w:beforeAutospacing="1" w:after="255"/>
        <w:ind w:left="1020" w:hanging="300"/>
        <w:rPr>
          <w:rFonts w:ascii="open sans" w:eastAsia="新細明體" w:hAnsi="open sans" w:cs="新細明體"/>
          <w:color w:val="50514F"/>
          <w:spacing w:val="15"/>
          <w:kern w:val="0"/>
          <w:sz w:val="26"/>
          <w:szCs w:val="26"/>
        </w:rPr>
      </w:pPr>
      <w:r w:rsidRPr="00A706BC">
        <w:rPr>
          <w:rFonts w:ascii="open sans" w:eastAsia="新細明體" w:hAnsi="open sans" w:cs="新細明體"/>
          <w:color w:val="50514F"/>
          <w:spacing w:val="15"/>
          <w:kern w:val="0"/>
          <w:sz w:val="26"/>
          <w:szCs w:val="26"/>
        </w:rPr>
        <w:t>1. </w:t>
      </w:r>
      <w:r w:rsidRPr="00A706BC">
        <w:rPr>
          <w:rFonts w:ascii="open sans" w:eastAsia="新細明體" w:hAnsi="open sans" w:cs="新細明體"/>
          <w:b/>
          <w:bCs/>
          <w:color w:val="323232"/>
          <w:spacing w:val="15"/>
          <w:kern w:val="0"/>
          <w:sz w:val="26"/>
          <w:szCs w:val="26"/>
        </w:rPr>
        <w:t>目的</w:t>
      </w:r>
      <w:r w:rsidRPr="00A706BC">
        <w:rPr>
          <w:rFonts w:ascii="open sans" w:eastAsia="新細明體" w:hAnsi="open sans" w:cs="新細明體"/>
          <w:color w:val="50514F"/>
          <w:spacing w:val="15"/>
          <w:kern w:val="0"/>
          <w:sz w:val="26"/>
          <w:szCs w:val="26"/>
        </w:rPr>
        <w:t>：使公司可以同時追求「營利」以外的其他社會或公益目的，也使董事可以</w:t>
      </w:r>
      <w:r w:rsidRPr="00A706BC">
        <w:rPr>
          <w:rFonts w:ascii="open sans" w:eastAsia="新細明體" w:hAnsi="open sans" w:cs="新細明體"/>
          <w:b/>
          <w:bCs/>
          <w:color w:val="323232"/>
          <w:spacing w:val="15"/>
          <w:kern w:val="0"/>
          <w:sz w:val="26"/>
          <w:szCs w:val="26"/>
        </w:rPr>
        <w:t>考量</w:t>
      </w:r>
      <w:r w:rsidRPr="00A706BC">
        <w:rPr>
          <w:rFonts w:ascii="open sans" w:eastAsia="新細明體" w:hAnsi="open sans" w:cs="新細明體"/>
          <w:color w:val="50514F"/>
          <w:spacing w:val="15"/>
          <w:kern w:val="0"/>
          <w:sz w:val="26"/>
          <w:szCs w:val="26"/>
        </w:rPr>
        <w:t>股東以外利害關係人，如員工、環境、客戶的利益，防止公司董事因追求社會目的而被股東控告。</w:t>
      </w:r>
    </w:p>
    <w:p w:rsidR="00A706BC" w:rsidRPr="00A706BC" w:rsidRDefault="00A706BC" w:rsidP="00A706BC">
      <w:pPr>
        <w:widowControl/>
        <w:numPr>
          <w:ilvl w:val="2"/>
          <w:numId w:val="2"/>
        </w:numPr>
        <w:spacing w:before="100" w:beforeAutospacing="1" w:after="255"/>
        <w:ind w:left="1020" w:hanging="300"/>
        <w:rPr>
          <w:rFonts w:ascii="open sans" w:eastAsia="新細明體" w:hAnsi="open sans" w:cs="新細明體"/>
          <w:color w:val="50514F"/>
          <w:spacing w:val="15"/>
          <w:kern w:val="0"/>
          <w:sz w:val="26"/>
          <w:szCs w:val="26"/>
        </w:rPr>
      </w:pPr>
      <w:r w:rsidRPr="00A706BC">
        <w:rPr>
          <w:rFonts w:ascii="open sans" w:eastAsia="新細明體" w:hAnsi="open sans" w:cs="新細明體"/>
          <w:color w:val="50514F"/>
          <w:spacing w:val="15"/>
          <w:kern w:val="0"/>
          <w:sz w:val="26"/>
          <w:szCs w:val="26"/>
        </w:rPr>
        <w:t>2. </w:t>
      </w:r>
      <w:r w:rsidRPr="00A706BC">
        <w:rPr>
          <w:rFonts w:ascii="open sans" w:eastAsia="新細明體" w:hAnsi="open sans" w:cs="新細明體"/>
          <w:b/>
          <w:bCs/>
          <w:color w:val="323232"/>
          <w:spacing w:val="15"/>
          <w:kern w:val="0"/>
          <w:sz w:val="26"/>
          <w:szCs w:val="26"/>
        </w:rPr>
        <w:t>修改必要性：我國一開始是</w:t>
      </w:r>
      <w:proofErr w:type="gramStart"/>
      <w:r w:rsidRPr="00A706BC">
        <w:rPr>
          <w:rFonts w:ascii="open sans" w:eastAsia="新細明體" w:hAnsi="open sans" w:cs="新細明體"/>
          <w:b/>
          <w:bCs/>
          <w:color w:val="323232"/>
          <w:spacing w:val="15"/>
          <w:kern w:val="0"/>
          <w:sz w:val="26"/>
          <w:szCs w:val="26"/>
        </w:rPr>
        <w:t>採</w:t>
      </w:r>
      <w:proofErr w:type="gramEnd"/>
      <w:r w:rsidRPr="00A706BC">
        <w:rPr>
          <w:rFonts w:ascii="open sans" w:eastAsia="新細明體" w:hAnsi="open sans" w:cs="新細明體"/>
          <w:b/>
          <w:bCs/>
          <w:color w:val="323232"/>
          <w:spacing w:val="15"/>
          <w:kern w:val="0"/>
          <w:sz w:val="26"/>
          <w:szCs w:val="26"/>
        </w:rPr>
        <w:t>先行政後立法的方式推動公司來</w:t>
      </w:r>
      <w:proofErr w:type="gramStart"/>
      <w:r w:rsidRPr="00A706BC">
        <w:rPr>
          <w:rFonts w:ascii="open sans" w:eastAsia="新細明體" w:hAnsi="open sans" w:cs="新細明體"/>
          <w:b/>
          <w:bCs/>
          <w:color w:val="323232"/>
          <w:spacing w:val="15"/>
          <w:kern w:val="0"/>
          <w:sz w:val="26"/>
          <w:szCs w:val="26"/>
        </w:rPr>
        <w:t>做社企領域</w:t>
      </w:r>
      <w:proofErr w:type="gramEnd"/>
      <w:r w:rsidRPr="00A706BC">
        <w:rPr>
          <w:rFonts w:ascii="open sans" w:eastAsia="新細明體" w:hAnsi="open sans" w:cs="新細明體"/>
          <w:b/>
          <w:bCs/>
          <w:color w:val="323232"/>
          <w:spacing w:val="15"/>
          <w:kern w:val="0"/>
          <w:sz w:val="26"/>
          <w:szCs w:val="26"/>
        </w:rPr>
        <w:t>，這樣的做法初期可行但後來會面對法律的挑戰，因爲當此類公司成長到ㄧ定規模，若有股東對公司提告，則公司負責人將很可能被法院判定違反公司法第</w:t>
      </w:r>
      <w:r w:rsidRPr="00A706BC">
        <w:rPr>
          <w:rFonts w:ascii="open sans" w:eastAsia="新細明體" w:hAnsi="open sans" w:cs="新細明體"/>
          <w:b/>
          <w:bCs/>
          <w:color w:val="323232"/>
          <w:spacing w:val="15"/>
          <w:kern w:val="0"/>
          <w:sz w:val="26"/>
          <w:szCs w:val="26"/>
        </w:rPr>
        <w:t>1</w:t>
      </w:r>
      <w:r w:rsidRPr="00A706BC">
        <w:rPr>
          <w:rFonts w:ascii="open sans" w:eastAsia="新細明體" w:hAnsi="open sans" w:cs="新細明體"/>
          <w:b/>
          <w:bCs/>
          <w:color w:val="323232"/>
          <w:spacing w:val="15"/>
          <w:kern w:val="0"/>
          <w:sz w:val="26"/>
          <w:szCs w:val="26"/>
        </w:rPr>
        <w:t>條和第</w:t>
      </w:r>
      <w:r w:rsidRPr="00A706BC">
        <w:rPr>
          <w:rFonts w:ascii="open sans" w:eastAsia="新細明體" w:hAnsi="open sans" w:cs="新細明體"/>
          <w:b/>
          <w:bCs/>
          <w:color w:val="323232"/>
          <w:spacing w:val="15"/>
          <w:kern w:val="0"/>
          <w:sz w:val="26"/>
          <w:szCs w:val="26"/>
        </w:rPr>
        <w:t>23</w:t>
      </w:r>
      <w:r w:rsidRPr="00A706BC">
        <w:rPr>
          <w:rFonts w:ascii="open sans" w:eastAsia="新細明體" w:hAnsi="open sans" w:cs="新細明體"/>
          <w:b/>
          <w:bCs/>
          <w:color w:val="323232"/>
          <w:spacing w:val="15"/>
          <w:kern w:val="0"/>
          <w:sz w:val="26"/>
          <w:szCs w:val="26"/>
        </w:rPr>
        <w:t>條。</w:t>
      </w:r>
      <w:proofErr w:type="gramStart"/>
      <w:r w:rsidRPr="00A706BC">
        <w:rPr>
          <w:rFonts w:ascii="open sans" w:eastAsia="新細明體" w:hAnsi="open sans" w:cs="新細明體"/>
          <w:b/>
          <w:bCs/>
          <w:color w:val="323232"/>
          <w:spacing w:val="15"/>
          <w:kern w:val="0"/>
          <w:sz w:val="26"/>
          <w:szCs w:val="26"/>
        </w:rPr>
        <w:t>（</w:t>
      </w:r>
      <w:proofErr w:type="gramEnd"/>
      <w:r w:rsidRPr="00A706BC">
        <w:rPr>
          <w:rFonts w:ascii="open sans" w:eastAsia="新細明體" w:hAnsi="open sans" w:cs="新細明體"/>
          <w:b/>
          <w:bCs/>
          <w:color w:val="323232"/>
          <w:spacing w:val="15"/>
          <w:kern w:val="0"/>
          <w:sz w:val="26"/>
          <w:szCs w:val="26"/>
        </w:rPr>
        <w:t>法律解釋最終的權力在法院，在現行公司法第一條規定下，即使公司章程訂有以社會使命為目的，但此部分違反第一條營利之規定，章程目的無效；而在認定負責人是否違反義務的標準，法院通常是以股東利益為判定標準</w:t>
      </w:r>
      <w:proofErr w:type="gramStart"/>
      <w:r w:rsidRPr="00A706BC">
        <w:rPr>
          <w:rFonts w:ascii="open sans" w:eastAsia="新細明體" w:hAnsi="open sans" w:cs="新細明體"/>
          <w:b/>
          <w:bCs/>
          <w:color w:val="323232"/>
          <w:spacing w:val="15"/>
          <w:kern w:val="0"/>
          <w:sz w:val="26"/>
          <w:szCs w:val="26"/>
        </w:rPr>
        <w:t>）</w:t>
      </w:r>
      <w:proofErr w:type="gramEnd"/>
    </w:p>
    <w:p w:rsidR="00A706BC" w:rsidRPr="00A706BC" w:rsidRDefault="00A706BC" w:rsidP="00A706BC">
      <w:pPr>
        <w:widowControl/>
        <w:numPr>
          <w:ilvl w:val="2"/>
          <w:numId w:val="2"/>
        </w:numPr>
        <w:spacing w:before="100" w:beforeAutospacing="1" w:after="255"/>
        <w:ind w:left="1020" w:hanging="300"/>
        <w:rPr>
          <w:rFonts w:ascii="open sans" w:eastAsia="新細明體" w:hAnsi="open sans" w:cs="新細明體"/>
          <w:color w:val="50514F"/>
          <w:spacing w:val="15"/>
          <w:kern w:val="0"/>
          <w:sz w:val="26"/>
          <w:szCs w:val="26"/>
        </w:rPr>
      </w:pPr>
      <w:r w:rsidRPr="00A706BC">
        <w:rPr>
          <w:rFonts w:ascii="open sans" w:eastAsia="新細明體" w:hAnsi="open sans" w:cs="新細明體"/>
          <w:color w:val="50514F"/>
          <w:spacing w:val="15"/>
          <w:kern w:val="0"/>
          <w:sz w:val="26"/>
          <w:szCs w:val="26"/>
        </w:rPr>
        <w:t>3. </w:t>
      </w:r>
      <w:r w:rsidRPr="00A706BC">
        <w:rPr>
          <w:rFonts w:ascii="open sans" w:eastAsia="新細明體" w:hAnsi="open sans" w:cs="新細明體"/>
          <w:b/>
          <w:bCs/>
          <w:color w:val="323232"/>
          <w:spacing w:val="15"/>
          <w:kern w:val="0"/>
          <w:sz w:val="26"/>
          <w:szCs w:val="26"/>
        </w:rPr>
        <w:t>輔助配套措施</w:t>
      </w:r>
      <w:r w:rsidRPr="00A706BC">
        <w:rPr>
          <w:rFonts w:ascii="open sans" w:eastAsia="新細明體" w:hAnsi="open sans" w:cs="新細明體"/>
          <w:color w:val="50514F"/>
          <w:spacing w:val="15"/>
          <w:kern w:val="0"/>
          <w:sz w:val="26"/>
          <w:szCs w:val="26"/>
        </w:rPr>
        <w:t>：要處理修改條文後的兩個問題，第一，一般公司的負責人的責任標準是否違反，若無明確標準界定，將很難衡量，會產生公司治理的弊端；第二，對於中小型，或目前有心從事社會目的公司，將面臨極大的挑戰，當資金雄厚的企業，一旦投入此領域，在沒有揭露要求的制衡下，將對現有</w:t>
      </w:r>
      <w:proofErr w:type="gramStart"/>
      <w:r w:rsidRPr="00A706BC">
        <w:rPr>
          <w:rFonts w:ascii="open sans" w:eastAsia="新細明體" w:hAnsi="open sans" w:cs="新細明體"/>
          <w:color w:val="50514F"/>
          <w:spacing w:val="15"/>
          <w:kern w:val="0"/>
          <w:sz w:val="26"/>
          <w:szCs w:val="26"/>
        </w:rPr>
        <w:t>的社企造成</w:t>
      </w:r>
      <w:proofErr w:type="gramEnd"/>
      <w:r w:rsidRPr="00A706BC">
        <w:rPr>
          <w:rFonts w:ascii="open sans" w:eastAsia="新細明體" w:hAnsi="open sans" w:cs="新細明體"/>
          <w:color w:val="50514F"/>
          <w:spacing w:val="15"/>
          <w:kern w:val="0"/>
          <w:sz w:val="26"/>
          <w:szCs w:val="26"/>
        </w:rPr>
        <w:t>難以想像的衝擊。</w:t>
      </w:r>
    </w:p>
    <w:p w:rsidR="00A706BC" w:rsidRPr="00A706BC" w:rsidRDefault="00A706BC" w:rsidP="00A706BC">
      <w:pPr>
        <w:widowControl/>
        <w:numPr>
          <w:ilvl w:val="1"/>
          <w:numId w:val="2"/>
        </w:numPr>
        <w:spacing w:before="120" w:after="100" w:afterAutospacing="1"/>
        <w:ind w:left="1020" w:hanging="300"/>
        <w:rPr>
          <w:rFonts w:ascii="open sans" w:eastAsia="新細明體" w:hAnsi="open sans" w:cs="新細明體"/>
          <w:b/>
          <w:bCs/>
          <w:color w:val="323232"/>
          <w:spacing w:val="15"/>
          <w:kern w:val="0"/>
          <w:sz w:val="26"/>
          <w:szCs w:val="26"/>
        </w:rPr>
      </w:pPr>
      <w:r w:rsidRPr="00A706BC">
        <w:rPr>
          <w:rFonts w:ascii="open sans" w:eastAsia="新細明體" w:hAnsi="open sans" w:cs="新細明體"/>
          <w:b/>
          <w:bCs/>
          <w:color w:val="323232"/>
          <w:spacing w:val="15"/>
          <w:kern w:val="0"/>
          <w:sz w:val="26"/>
          <w:szCs w:val="26"/>
        </w:rPr>
        <w:t>方案二：除放寬公司法第</w:t>
      </w:r>
      <w:r w:rsidRPr="00A706BC">
        <w:rPr>
          <w:rFonts w:ascii="open sans" w:eastAsia="新細明體" w:hAnsi="open sans" w:cs="新細明體"/>
          <w:b/>
          <w:bCs/>
          <w:color w:val="323232"/>
          <w:spacing w:val="15"/>
          <w:kern w:val="0"/>
          <w:sz w:val="26"/>
          <w:szCs w:val="26"/>
        </w:rPr>
        <w:t>1</w:t>
      </w:r>
      <w:r w:rsidRPr="00A706BC">
        <w:rPr>
          <w:rFonts w:ascii="open sans" w:eastAsia="新細明體" w:hAnsi="open sans" w:cs="新細明體"/>
          <w:b/>
          <w:bCs/>
          <w:color w:val="323232"/>
          <w:spacing w:val="15"/>
          <w:kern w:val="0"/>
          <w:sz w:val="26"/>
          <w:szCs w:val="26"/>
        </w:rPr>
        <w:t>條和第</w:t>
      </w:r>
      <w:r w:rsidRPr="00A706BC">
        <w:rPr>
          <w:rFonts w:ascii="open sans" w:eastAsia="新細明體" w:hAnsi="open sans" w:cs="新細明體"/>
          <w:b/>
          <w:bCs/>
          <w:color w:val="323232"/>
          <w:spacing w:val="15"/>
          <w:kern w:val="0"/>
          <w:sz w:val="26"/>
          <w:szCs w:val="26"/>
        </w:rPr>
        <w:t>23</w:t>
      </w:r>
      <w:r w:rsidRPr="00A706BC">
        <w:rPr>
          <w:rFonts w:ascii="open sans" w:eastAsia="新細明體" w:hAnsi="open sans" w:cs="新細明體"/>
          <w:b/>
          <w:bCs/>
          <w:color w:val="323232"/>
          <w:spacing w:val="15"/>
          <w:kern w:val="0"/>
          <w:sz w:val="26"/>
          <w:szCs w:val="26"/>
        </w:rPr>
        <w:t>條</w:t>
      </w:r>
      <w:proofErr w:type="gramStart"/>
      <w:r w:rsidRPr="00A706BC">
        <w:rPr>
          <w:rFonts w:ascii="open sans" w:eastAsia="新細明體" w:hAnsi="open sans" w:cs="新細明體"/>
          <w:b/>
          <w:bCs/>
          <w:color w:val="323232"/>
          <w:spacing w:val="15"/>
          <w:kern w:val="0"/>
          <w:sz w:val="26"/>
          <w:szCs w:val="26"/>
        </w:rPr>
        <w:t>以外，新增兼益</w:t>
      </w:r>
      <w:proofErr w:type="gramEnd"/>
      <w:r w:rsidRPr="00A706BC">
        <w:rPr>
          <w:rFonts w:ascii="open sans" w:eastAsia="新細明體" w:hAnsi="open sans" w:cs="新細明體"/>
          <w:b/>
          <w:bCs/>
          <w:color w:val="323232"/>
          <w:spacing w:val="15"/>
          <w:kern w:val="0"/>
          <w:sz w:val="26"/>
          <w:szCs w:val="26"/>
        </w:rPr>
        <w:t>公司專章（節）。</w:t>
      </w:r>
    </w:p>
    <w:p w:rsidR="00A706BC" w:rsidRPr="00A706BC" w:rsidRDefault="00A706BC" w:rsidP="00A706BC">
      <w:pPr>
        <w:widowControl/>
        <w:numPr>
          <w:ilvl w:val="2"/>
          <w:numId w:val="2"/>
        </w:numPr>
        <w:spacing w:before="120" w:after="100" w:afterAutospacing="1"/>
        <w:ind w:left="1320" w:hanging="300"/>
        <w:rPr>
          <w:rFonts w:ascii="open sans" w:eastAsia="新細明體" w:hAnsi="open sans" w:cs="新細明體"/>
          <w:color w:val="50514F"/>
          <w:spacing w:val="15"/>
          <w:kern w:val="0"/>
          <w:sz w:val="26"/>
          <w:szCs w:val="26"/>
        </w:rPr>
      </w:pPr>
      <w:r w:rsidRPr="00A706BC">
        <w:rPr>
          <w:rFonts w:ascii="open sans" w:eastAsia="新細明體" w:hAnsi="open sans" w:cs="新細明體"/>
          <w:color w:val="50514F"/>
          <w:spacing w:val="15"/>
          <w:kern w:val="0"/>
          <w:sz w:val="26"/>
          <w:szCs w:val="26"/>
        </w:rPr>
        <w:t>1. </w:t>
      </w:r>
      <w:proofErr w:type="gramStart"/>
      <w:r w:rsidRPr="00A706BC">
        <w:rPr>
          <w:rFonts w:ascii="open sans" w:eastAsia="新細明體" w:hAnsi="open sans" w:cs="新細明體"/>
          <w:b/>
          <w:bCs/>
          <w:color w:val="323232"/>
          <w:spacing w:val="15"/>
          <w:kern w:val="0"/>
          <w:sz w:val="26"/>
          <w:szCs w:val="26"/>
        </w:rPr>
        <w:t>兼益公司</w:t>
      </w:r>
      <w:proofErr w:type="gramEnd"/>
      <w:r w:rsidRPr="00A706BC">
        <w:rPr>
          <w:rFonts w:ascii="open sans" w:eastAsia="新細明體" w:hAnsi="open sans" w:cs="新細明體"/>
          <w:b/>
          <w:bCs/>
          <w:color w:val="323232"/>
          <w:spacing w:val="15"/>
          <w:kern w:val="0"/>
          <w:sz w:val="26"/>
          <w:szCs w:val="26"/>
        </w:rPr>
        <w:t>是「鎖定社會使命」且「容許分配利潤」的公司，它的基礎架構是：</w:t>
      </w:r>
    </w:p>
    <w:p w:rsidR="00A706BC" w:rsidRPr="00A706BC" w:rsidRDefault="00A706BC" w:rsidP="00A706BC">
      <w:pPr>
        <w:widowControl/>
        <w:numPr>
          <w:ilvl w:val="3"/>
          <w:numId w:val="2"/>
        </w:numPr>
        <w:spacing w:before="120" w:after="100" w:afterAutospacing="1"/>
        <w:ind w:left="1620" w:hanging="300"/>
        <w:rPr>
          <w:rFonts w:ascii="open sans" w:eastAsia="新細明體" w:hAnsi="open sans" w:cs="新細明體"/>
          <w:color w:val="50514F"/>
          <w:spacing w:val="15"/>
          <w:kern w:val="0"/>
          <w:sz w:val="26"/>
          <w:szCs w:val="26"/>
        </w:rPr>
      </w:pPr>
      <w:r w:rsidRPr="00A706BC">
        <w:rPr>
          <w:rFonts w:ascii="open sans" w:eastAsia="新細明體" w:hAnsi="open sans" w:cs="新細明體"/>
          <w:color w:val="50514F"/>
          <w:spacing w:val="15"/>
          <w:kern w:val="0"/>
          <w:sz w:val="26"/>
          <w:szCs w:val="26"/>
        </w:rPr>
        <w:lastRenderedPageBreak/>
        <w:t>a. </w:t>
      </w:r>
      <w:r w:rsidRPr="00A706BC">
        <w:rPr>
          <w:rFonts w:ascii="open sans" w:eastAsia="新細明體" w:hAnsi="open sans" w:cs="新細明體"/>
          <w:b/>
          <w:bCs/>
          <w:color w:val="323232"/>
          <w:spacing w:val="15"/>
          <w:kern w:val="0"/>
          <w:sz w:val="26"/>
          <w:szCs w:val="26"/>
        </w:rPr>
        <w:t>章程應該列明社會目的（</w:t>
      </w:r>
      <w:r w:rsidRPr="00A706BC">
        <w:rPr>
          <w:rFonts w:ascii="open sans" w:eastAsia="新細明體" w:hAnsi="open sans" w:cs="新細明體"/>
          <w:b/>
          <w:bCs/>
          <w:color w:val="323232"/>
          <w:spacing w:val="15"/>
          <w:kern w:val="0"/>
          <w:sz w:val="26"/>
          <w:szCs w:val="26"/>
        </w:rPr>
        <w:t>purpose</w:t>
      </w:r>
      <w:r w:rsidRPr="00A706BC">
        <w:rPr>
          <w:rFonts w:ascii="open sans" w:eastAsia="新細明體" w:hAnsi="open sans" w:cs="新細明體"/>
          <w:b/>
          <w:bCs/>
          <w:color w:val="323232"/>
          <w:spacing w:val="15"/>
          <w:kern w:val="0"/>
          <w:sz w:val="26"/>
          <w:szCs w:val="26"/>
        </w:rPr>
        <w:t>）：</w:t>
      </w:r>
    </w:p>
    <w:p w:rsidR="00A706BC" w:rsidRPr="00A706BC" w:rsidRDefault="00A706BC" w:rsidP="00A706BC">
      <w:pPr>
        <w:widowControl/>
        <w:numPr>
          <w:ilvl w:val="4"/>
          <w:numId w:val="2"/>
        </w:numPr>
        <w:spacing w:before="120" w:after="100" w:afterAutospacing="1"/>
        <w:ind w:left="1920" w:hanging="300"/>
        <w:rPr>
          <w:rFonts w:ascii="open sans" w:eastAsia="新細明體" w:hAnsi="open sans" w:cs="新細明體"/>
          <w:color w:val="50514F"/>
          <w:spacing w:val="15"/>
          <w:kern w:val="0"/>
          <w:sz w:val="26"/>
          <w:szCs w:val="26"/>
        </w:rPr>
      </w:pPr>
      <w:r w:rsidRPr="00A706BC">
        <w:rPr>
          <w:rFonts w:ascii="open sans" w:eastAsia="新細明體" w:hAnsi="open sans" w:cs="新細明體"/>
          <w:color w:val="50514F"/>
          <w:spacing w:val="15"/>
          <w:kern w:val="0"/>
          <w:sz w:val="26"/>
          <w:szCs w:val="26"/>
        </w:rPr>
        <w:t xml:space="preserve">A. </w:t>
      </w:r>
      <w:r w:rsidRPr="00A706BC">
        <w:rPr>
          <w:rFonts w:ascii="open sans" w:eastAsia="新細明體" w:hAnsi="open sans" w:cs="新細明體"/>
          <w:color w:val="50514F"/>
          <w:spacing w:val="15"/>
          <w:kern w:val="0"/>
          <w:sz w:val="26"/>
          <w:szCs w:val="26"/>
        </w:rPr>
        <w:t>公司整體營運都要對社會有正面影響，不應只是有利於某一個價值，而傷害了另一個價值。</w:t>
      </w:r>
      <w:r w:rsidRPr="00A706BC">
        <w:rPr>
          <w:rFonts w:ascii="open sans" w:eastAsia="新細明體" w:hAnsi="open sans" w:cs="新細明體"/>
          <w:b/>
          <w:bCs/>
          <w:color w:val="323232"/>
          <w:spacing w:val="15"/>
          <w:kern w:val="0"/>
          <w:sz w:val="26"/>
          <w:szCs w:val="26"/>
        </w:rPr>
        <w:t>（區別一般商業行銷經營手法與社會使命經營）</w:t>
      </w:r>
    </w:p>
    <w:p w:rsidR="00A706BC" w:rsidRPr="00A706BC" w:rsidRDefault="00A706BC" w:rsidP="00A706BC">
      <w:pPr>
        <w:widowControl/>
        <w:numPr>
          <w:ilvl w:val="4"/>
          <w:numId w:val="2"/>
        </w:numPr>
        <w:spacing w:before="120" w:after="100" w:afterAutospacing="1"/>
        <w:ind w:left="1920" w:hanging="300"/>
        <w:rPr>
          <w:rFonts w:ascii="open sans" w:eastAsia="新細明體" w:hAnsi="open sans" w:cs="新細明體"/>
          <w:color w:val="50514F"/>
          <w:spacing w:val="15"/>
          <w:kern w:val="0"/>
          <w:sz w:val="26"/>
          <w:szCs w:val="26"/>
        </w:rPr>
      </w:pPr>
      <w:r w:rsidRPr="00A706BC">
        <w:rPr>
          <w:rFonts w:ascii="open sans" w:eastAsia="新細明體" w:hAnsi="open sans" w:cs="新細明體"/>
          <w:color w:val="50514F"/>
          <w:spacing w:val="15"/>
          <w:kern w:val="0"/>
          <w:sz w:val="26"/>
          <w:szCs w:val="26"/>
        </w:rPr>
        <w:t xml:space="preserve">B. </w:t>
      </w:r>
      <w:r w:rsidRPr="00A706BC">
        <w:rPr>
          <w:rFonts w:ascii="open sans" w:eastAsia="新細明體" w:hAnsi="open sans" w:cs="新細明體"/>
          <w:color w:val="50514F"/>
          <w:spacing w:val="15"/>
          <w:kern w:val="0"/>
          <w:sz w:val="26"/>
          <w:szCs w:val="26"/>
        </w:rPr>
        <w:t>讓社會目的鎖定到公司的憲法，也就是公司章程中，即使後續公司經營階層有所變動，也不能輕易背棄創辦人設立的社會目的。</w:t>
      </w:r>
      <w:r w:rsidRPr="00A706BC">
        <w:rPr>
          <w:rFonts w:ascii="open sans" w:eastAsia="新細明體" w:hAnsi="open sans" w:cs="新細明體"/>
          <w:b/>
          <w:bCs/>
          <w:color w:val="323232"/>
          <w:spacing w:val="15"/>
          <w:kern w:val="0"/>
          <w:sz w:val="26"/>
          <w:szCs w:val="26"/>
        </w:rPr>
        <w:t>（讓公司創辦人和投資人雙方都建立其維繫社會目的之共識和約定）</w:t>
      </w:r>
    </w:p>
    <w:p w:rsidR="00A706BC" w:rsidRPr="00A706BC" w:rsidRDefault="00A706BC" w:rsidP="00A706BC">
      <w:pPr>
        <w:widowControl/>
        <w:numPr>
          <w:ilvl w:val="3"/>
          <w:numId w:val="2"/>
        </w:numPr>
        <w:spacing w:before="120" w:after="100" w:afterAutospacing="1"/>
        <w:ind w:left="1620" w:hanging="300"/>
        <w:rPr>
          <w:rFonts w:ascii="open sans" w:eastAsia="新細明體" w:hAnsi="open sans" w:cs="新細明體"/>
          <w:color w:val="50514F"/>
          <w:spacing w:val="15"/>
          <w:kern w:val="0"/>
          <w:sz w:val="26"/>
          <w:szCs w:val="26"/>
        </w:rPr>
      </w:pPr>
      <w:r w:rsidRPr="00A706BC">
        <w:rPr>
          <w:rFonts w:ascii="open sans" w:eastAsia="新細明體" w:hAnsi="open sans" w:cs="新細明體"/>
          <w:color w:val="50514F"/>
          <w:spacing w:val="15"/>
          <w:kern w:val="0"/>
          <w:sz w:val="26"/>
          <w:szCs w:val="26"/>
        </w:rPr>
        <w:t>b. </w:t>
      </w:r>
      <w:r w:rsidRPr="00A706BC">
        <w:rPr>
          <w:rFonts w:ascii="open sans" w:eastAsia="新細明體" w:hAnsi="open sans" w:cs="新細明體"/>
          <w:b/>
          <w:bCs/>
          <w:color w:val="323232"/>
          <w:spacing w:val="15"/>
          <w:kern w:val="0"/>
          <w:sz w:val="26"/>
          <w:szCs w:val="26"/>
        </w:rPr>
        <w:t>董事負有考量利害關係人的義務（</w:t>
      </w:r>
      <w:r w:rsidRPr="00A706BC">
        <w:rPr>
          <w:rFonts w:ascii="open sans" w:eastAsia="新細明體" w:hAnsi="open sans" w:cs="新細明體"/>
          <w:b/>
          <w:bCs/>
          <w:color w:val="323232"/>
          <w:spacing w:val="15"/>
          <w:kern w:val="0"/>
          <w:sz w:val="26"/>
          <w:szCs w:val="26"/>
        </w:rPr>
        <w:t>duty</w:t>
      </w:r>
      <w:r w:rsidRPr="00A706BC">
        <w:rPr>
          <w:rFonts w:ascii="open sans" w:eastAsia="新細明體" w:hAnsi="open sans" w:cs="新細明體"/>
          <w:b/>
          <w:bCs/>
          <w:color w:val="323232"/>
          <w:spacing w:val="15"/>
          <w:kern w:val="0"/>
          <w:sz w:val="26"/>
          <w:szCs w:val="26"/>
        </w:rPr>
        <w:t>）</w:t>
      </w:r>
      <w:r w:rsidRPr="00A706BC">
        <w:rPr>
          <w:rFonts w:ascii="open sans" w:eastAsia="新細明體" w:hAnsi="open sans" w:cs="新細明體"/>
          <w:color w:val="50514F"/>
          <w:spacing w:val="15"/>
          <w:kern w:val="0"/>
          <w:sz w:val="26"/>
          <w:szCs w:val="26"/>
        </w:rPr>
        <w:t>：對於與公司社會目的相關的利害關係人，董事必須考量他們的利益，而不僅僅是參考而已。</w:t>
      </w:r>
    </w:p>
    <w:p w:rsidR="00A706BC" w:rsidRPr="00A706BC" w:rsidRDefault="00A706BC" w:rsidP="00A706BC">
      <w:pPr>
        <w:widowControl/>
        <w:numPr>
          <w:ilvl w:val="3"/>
          <w:numId w:val="2"/>
        </w:numPr>
        <w:spacing w:before="120" w:after="100" w:afterAutospacing="1"/>
        <w:ind w:left="1620" w:hanging="300"/>
        <w:rPr>
          <w:rFonts w:ascii="open sans" w:eastAsia="新細明體" w:hAnsi="open sans" w:cs="新細明體"/>
          <w:color w:val="50514F"/>
          <w:spacing w:val="15"/>
          <w:kern w:val="0"/>
          <w:sz w:val="26"/>
          <w:szCs w:val="26"/>
        </w:rPr>
      </w:pPr>
      <w:r w:rsidRPr="00A706BC">
        <w:rPr>
          <w:rFonts w:ascii="open sans" w:eastAsia="新細明體" w:hAnsi="open sans" w:cs="新細明體"/>
          <w:color w:val="50514F"/>
          <w:spacing w:val="15"/>
          <w:kern w:val="0"/>
          <w:sz w:val="26"/>
          <w:szCs w:val="26"/>
        </w:rPr>
        <w:t>c. </w:t>
      </w:r>
      <w:r w:rsidRPr="00A706BC">
        <w:rPr>
          <w:rFonts w:ascii="open sans" w:eastAsia="新細明體" w:hAnsi="open sans" w:cs="新細明體"/>
          <w:b/>
          <w:bCs/>
          <w:color w:val="323232"/>
          <w:spacing w:val="15"/>
          <w:kern w:val="0"/>
          <w:sz w:val="26"/>
          <w:szCs w:val="26"/>
        </w:rPr>
        <w:t>公益報告書（</w:t>
      </w:r>
      <w:r w:rsidRPr="00A706BC">
        <w:rPr>
          <w:rFonts w:ascii="open sans" w:eastAsia="新細明體" w:hAnsi="open sans" w:cs="新細明體"/>
          <w:b/>
          <w:bCs/>
          <w:color w:val="323232"/>
          <w:spacing w:val="15"/>
          <w:kern w:val="0"/>
          <w:sz w:val="26"/>
          <w:szCs w:val="26"/>
        </w:rPr>
        <w:t>transparency</w:t>
      </w:r>
      <w:r w:rsidRPr="00A706BC">
        <w:rPr>
          <w:rFonts w:ascii="open sans" w:eastAsia="新細明體" w:hAnsi="open sans" w:cs="新細明體"/>
          <w:b/>
          <w:bCs/>
          <w:color w:val="323232"/>
          <w:spacing w:val="15"/>
          <w:kern w:val="0"/>
          <w:sz w:val="26"/>
          <w:szCs w:val="26"/>
        </w:rPr>
        <w:t>）</w:t>
      </w:r>
      <w:r w:rsidRPr="00A706BC">
        <w:rPr>
          <w:rFonts w:ascii="open sans" w:eastAsia="新細明體" w:hAnsi="open sans" w:cs="新細明體"/>
          <w:color w:val="50514F"/>
          <w:spacing w:val="15"/>
          <w:kern w:val="0"/>
          <w:sz w:val="26"/>
          <w:szCs w:val="26"/>
        </w:rPr>
        <w:t>：定期揭露的公益報告書，讓公司外部人可以了解公司的社會影響力，讓市場機制監督公司自律。</w:t>
      </w:r>
      <w:r w:rsidRPr="00A706BC">
        <w:rPr>
          <w:rFonts w:ascii="open sans" w:eastAsia="新細明體" w:hAnsi="open sans" w:cs="新細明體"/>
          <w:b/>
          <w:bCs/>
          <w:color w:val="323232"/>
          <w:spacing w:val="15"/>
          <w:kern w:val="0"/>
          <w:sz w:val="26"/>
          <w:szCs w:val="26"/>
        </w:rPr>
        <w:t>（大小會分流，避免增加初創兼益公司成本，且無強制揭露公司內部財務狀況或商業秘密等敏感資訊，亦不強制要求認證）</w:t>
      </w:r>
    </w:p>
    <w:p w:rsidR="00A706BC" w:rsidRPr="00A706BC" w:rsidRDefault="00A706BC" w:rsidP="00A706BC">
      <w:pPr>
        <w:widowControl/>
        <w:numPr>
          <w:ilvl w:val="2"/>
          <w:numId w:val="2"/>
        </w:numPr>
        <w:spacing w:before="120" w:after="100" w:afterAutospacing="1"/>
        <w:ind w:left="1320" w:hanging="300"/>
        <w:rPr>
          <w:rFonts w:ascii="open sans" w:eastAsia="新細明體" w:hAnsi="open sans" w:cs="新細明體"/>
          <w:color w:val="50514F"/>
          <w:spacing w:val="15"/>
          <w:kern w:val="0"/>
          <w:sz w:val="26"/>
          <w:szCs w:val="26"/>
        </w:rPr>
      </w:pPr>
      <w:r w:rsidRPr="00A706BC">
        <w:rPr>
          <w:rFonts w:ascii="open sans" w:eastAsia="新細明體" w:hAnsi="open sans" w:cs="新細明體"/>
          <w:color w:val="50514F"/>
          <w:spacing w:val="15"/>
          <w:kern w:val="0"/>
          <w:sz w:val="26"/>
          <w:szCs w:val="26"/>
        </w:rPr>
        <w:t>2. </w:t>
      </w:r>
      <w:proofErr w:type="gramStart"/>
      <w:r w:rsidRPr="00A706BC">
        <w:rPr>
          <w:rFonts w:ascii="open sans" w:eastAsia="新細明體" w:hAnsi="open sans" w:cs="新細明體"/>
          <w:b/>
          <w:bCs/>
          <w:color w:val="323232"/>
          <w:spacing w:val="15"/>
          <w:kern w:val="0"/>
          <w:sz w:val="26"/>
          <w:szCs w:val="26"/>
        </w:rPr>
        <w:t>兼益公司</w:t>
      </w:r>
      <w:proofErr w:type="gramEnd"/>
      <w:r w:rsidRPr="00A706BC">
        <w:rPr>
          <w:rFonts w:ascii="open sans" w:eastAsia="新細明體" w:hAnsi="open sans" w:cs="新細明體"/>
          <w:b/>
          <w:bCs/>
          <w:color w:val="323232"/>
          <w:spacing w:val="15"/>
          <w:kern w:val="0"/>
          <w:sz w:val="26"/>
          <w:szCs w:val="26"/>
        </w:rPr>
        <w:t>重要的搭配機制：第三方標準</w:t>
      </w:r>
    </w:p>
    <w:p w:rsidR="00A706BC" w:rsidRPr="00A706BC" w:rsidRDefault="00A706BC" w:rsidP="00A706BC">
      <w:pPr>
        <w:widowControl/>
        <w:numPr>
          <w:ilvl w:val="3"/>
          <w:numId w:val="2"/>
        </w:numPr>
        <w:spacing w:before="120" w:after="100" w:afterAutospacing="1"/>
        <w:ind w:left="1620" w:hanging="300"/>
        <w:rPr>
          <w:rFonts w:ascii="open sans" w:eastAsia="新細明體" w:hAnsi="open sans" w:cs="新細明體"/>
          <w:color w:val="50514F"/>
          <w:spacing w:val="15"/>
          <w:kern w:val="0"/>
          <w:sz w:val="26"/>
          <w:szCs w:val="26"/>
        </w:rPr>
      </w:pPr>
      <w:r w:rsidRPr="00A706BC">
        <w:rPr>
          <w:rFonts w:ascii="open sans" w:eastAsia="新細明體" w:hAnsi="open sans" w:cs="新細明體"/>
          <w:color w:val="50514F"/>
          <w:spacing w:val="15"/>
          <w:kern w:val="0"/>
          <w:sz w:val="26"/>
          <w:szCs w:val="26"/>
        </w:rPr>
        <w:t xml:space="preserve">a. </w:t>
      </w:r>
      <w:r w:rsidRPr="00A706BC">
        <w:rPr>
          <w:rFonts w:ascii="open sans" w:eastAsia="新細明體" w:hAnsi="open sans" w:cs="新細明體"/>
          <w:color w:val="50514F"/>
          <w:spacing w:val="15"/>
          <w:kern w:val="0"/>
          <w:sz w:val="26"/>
          <w:szCs w:val="26"/>
        </w:rPr>
        <w:t>兼益公司自主使用「第三方標準」（</w:t>
      </w:r>
      <w:r w:rsidRPr="00A706BC">
        <w:rPr>
          <w:rFonts w:ascii="open sans" w:eastAsia="新細明體" w:hAnsi="open sans" w:cs="新細明體"/>
          <w:color w:val="50514F"/>
          <w:spacing w:val="15"/>
          <w:kern w:val="0"/>
          <w:sz w:val="26"/>
          <w:szCs w:val="26"/>
        </w:rPr>
        <w:t>standard</w:t>
      </w:r>
      <w:r w:rsidRPr="00A706BC">
        <w:rPr>
          <w:rFonts w:ascii="open sans" w:eastAsia="新細明體" w:hAnsi="open sans" w:cs="新細明體"/>
          <w:color w:val="50514F"/>
          <w:spacing w:val="15"/>
          <w:kern w:val="0"/>
          <w:sz w:val="26"/>
          <w:szCs w:val="26"/>
        </w:rPr>
        <w:t>）來評量公司的社會目的，以及出示公益報告書，但不強制要取得特定機構之「第三方認證」。</w:t>
      </w:r>
    </w:p>
    <w:p w:rsidR="00A706BC" w:rsidRPr="00A706BC" w:rsidRDefault="00A706BC" w:rsidP="00A706BC">
      <w:pPr>
        <w:widowControl/>
        <w:numPr>
          <w:ilvl w:val="3"/>
          <w:numId w:val="2"/>
        </w:numPr>
        <w:spacing w:before="120" w:after="100" w:afterAutospacing="1"/>
        <w:ind w:left="1620" w:hanging="300"/>
        <w:rPr>
          <w:rFonts w:ascii="open sans" w:eastAsia="新細明體" w:hAnsi="open sans" w:cs="新細明體"/>
          <w:color w:val="50514F"/>
          <w:spacing w:val="15"/>
          <w:kern w:val="0"/>
          <w:sz w:val="26"/>
          <w:szCs w:val="26"/>
        </w:rPr>
      </w:pPr>
      <w:r w:rsidRPr="00A706BC">
        <w:rPr>
          <w:rFonts w:ascii="open sans" w:eastAsia="新細明體" w:hAnsi="open sans" w:cs="新細明體"/>
          <w:color w:val="50514F"/>
          <w:spacing w:val="15"/>
          <w:kern w:val="0"/>
          <w:sz w:val="26"/>
          <w:szCs w:val="26"/>
        </w:rPr>
        <w:t xml:space="preserve">b. </w:t>
      </w:r>
      <w:r w:rsidRPr="00A706BC">
        <w:rPr>
          <w:rFonts w:ascii="open sans" w:eastAsia="新細明體" w:hAnsi="open sans" w:cs="新細明體"/>
          <w:color w:val="50514F"/>
          <w:spacing w:val="15"/>
          <w:kern w:val="0"/>
          <w:sz w:val="26"/>
          <w:szCs w:val="26"/>
        </w:rPr>
        <w:t>第三方標準和「第三方認證」（</w:t>
      </w:r>
      <w:r w:rsidRPr="00A706BC">
        <w:rPr>
          <w:rFonts w:ascii="open sans" w:eastAsia="新細明體" w:hAnsi="open sans" w:cs="新細明體"/>
          <w:color w:val="50514F"/>
          <w:spacing w:val="15"/>
          <w:kern w:val="0"/>
          <w:sz w:val="26"/>
          <w:szCs w:val="26"/>
        </w:rPr>
        <w:t>certification</w:t>
      </w:r>
      <w:r w:rsidRPr="00A706BC">
        <w:rPr>
          <w:rFonts w:ascii="open sans" w:eastAsia="新細明體" w:hAnsi="open sans" w:cs="新細明體"/>
          <w:color w:val="50514F"/>
          <w:spacing w:val="15"/>
          <w:kern w:val="0"/>
          <w:sz w:val="26"/>
          <w:szCs w:val="26"/>
        </w:rPr>
        <w:t>）不同。認證是須向特定機構申核發並繳交年費；第三方標準只是一種架構（</w:t>
      </w:r>
      <w:r w:rsidRPr="00A706BC">
        <w:rPr>
          <w:rFonts w:ascii="open sans" w:eastAsia="新細明體" w:hAnsi="open sans" w:cs="新細明體"/>
          <w:color w:val="50514F"/>
          <w:spacing w:val="15"/>
          <w:kern w:val="0"/>
          <w:sz w:val="26"/>
          <w:szCs w:val="26"/>
        </w:rPr>
        <w:t>framework</w:t>
      </w:r>
      <w:r w:rsidRPr="00A706BC">
        <w:rPr>
          <w:rFonts w:ascii="open sans" w:eastAsia="新細明體" w:hAnsi="open sans" w:cs="新細明體"/>
          <w:color w:val="50514F"/>
          <w:spacing w:val="15"/>
          <w:kern w:val="0"/>
          <w:sz w:val="26"/>
          <w:szCs w:val="26"/>
        </w:rPr>
        <w:t>），公司可以自由選用。</w:t>
      </w:r>
      <w:r w:rsidRPr="00A706BC">
        <w:rPr>
          <w:rFonts w:ascii="open sans" w:eastAsia="新細明體" w:hAnsi="open sans" w:cs="新細明體"/>
          <w:b/>
          <w:bCs/>
          <w:color w:val="323232"/>
          <w:spacing w:val="15"/>
          <w:kern w:val="0"/>
          <w:sz w:val="26"/>
          <w:szCs w:val="26"/>
        </w:rPr>
        <w:t>公司自己按照第三方標準的框架，撰寫公益報告書。第三方標準可以連結國際，例如</w:t>
      </w:r>
      <w:r w:rsidRPr="00A706BC">
        <w:rPr>
          <w:rFonts w:ascii="open sans" w:eastAsia="新細明體" w:hAnsi="open sans" w:cs="新細明體"/>
          <w:b/>
          <w:bCs/>
          <w:color w:val="323232"/>
          <w:spacing w:val="15"/>
          <w:kern w:val="0"/>
          <w:sz w:val="26"/>
          <w:szCs w:val="26"/>
        </w:rPr>
        <w:t xml:space="preserve"> GRI</w:t>
      </w:r>
      <w:r w:rsidRPr="00A706BC">
        <w:rPr>
          <w:rFonts w:ascii="open sans" w:eastAsia="新細明體" w:hAnsi="open sans" w:cs="新細明體"/>
          <w:b/>
          <w:bCs/>
          <w:color w:val="323232"/>
          <w:spacing w:val="15"/>
          <w:kern w:val="0"/>
          <w:sz w:val="26"/>
          <w:szCs w:val="26"/>
        </w:rPr>
        <w:t>、</w:t>
      </w:r>
      <w:r w:rsidRPr="00A706BC">
        <w:rPr>
          <w:rFonts w:ascii="open sans" w:eastAsia="新細明體" w:hAnsi="open sans" w:cs="新細明體"/>
          <w:b/>
          <w:bCs/>
          <w:color w:val="323232"/>
          <w:spacing w:val="15"/>
          <w:kern w:val="0"/>
          <w:sz w:val="26"/>
          <w:szCs w:val="26"/>
        </w:rPr>
        <w:t>ISO26000</w:t>
      </w:r>
      <w:r w:rsidRPr="00A706BC">
        <w:rPr>
          <w:rFonts w:ascii="open sans" w:eastAsia="新細明體" w:hAnsi="open sans" w:cs="新細明體"/>
          <w:b/>
          <w:bCs/>
          <w:color w:val="323232"/>
          <w:spacing w:val="15"/>
          <w:kern w:val="0"/>
          <w:sz w:val="26"/>
          <w:szCs w:val="26"/>
        </w:rPr>
        <w:t>、公平貿易標準；亦可以是台灣自行建立的系統，例如我國公益團體自律聯盟的標準。若為我國自行建立的標準，則可公開討論，參酌各方意見制定寬嚴不等方案，並滾動式修改。（修法程序完成到正式生效至少一年，這段時間可以建構符合我國需求的標準，且採滾動式立法模式，能因應產業現狀彈性調整）</w:t>
      </w:r>
    </w:p>
    <w:p w:rsidR="00A706BC" w:rsidRPr="00A706BC" w:rsidRDefault="00A706BC" w:rsidP="00A706BC">
      <w:pPr>
        <w:widowControl/>
        <w:ind w:left="1530" w:hanging="855"/>
        <w:outlineLvl w:val="3"/>
        <w:rPr>
          <w:rFonts w:ascii="open sans" w:eastAsia="新細明體" w:hAnsi="open sans" w:cs="新細明體"/>
          <w:b/>
          <w:bCs/>
          <w:color w:val="323232"/>
          <w:spacing w:val="15"/>
          <w:kern w:val="0"/>
          <w:sz w:val="26"/>
          <w:szCs w:val="26"/>
        </w:rPr>
      </w:pPr>
      <w:r w:rsidRPr="00A706BC">
        <w:rPr>
          <w:rFonts w:ascii="open sans" w:eastAsia="新細明體" w:hAnsi="open sans" w:cs="新細明體"/>
          <w:b/>
          <w:bCs/>
          <w:color w:val="323232"/>
          <w:spacing w:val="15"/>
          <w:kern w:val="0"/>
          <w:sz w:val="26"/>
          <w:szCs w:val="26"/>
        </w:rPr>
        <w:t>Q26</w:t>
      </w:r>
      <w:r w:rsidRPr="00A706BC">
        <w:rPr>
          <w:rFonts w:ascii="open sans" w:eastAsia="新細明體" w:hAnsi="open sans" w:cs="新細明體"/>
          <w:b/>
          <w:bCs/>
          <w:color w:val="323232"/>
          <w:spacing w:val="15"/>
          <w:kern w:val="0"/>
          <w:sz w:val="26"/>
          <w:szCs w:val="26"/>
        </w:rPr>
        <w:t>：要鼓勵社會企業，修正公司法第</w:t>
      </w:r>
      <w:r w:rsidRPr="00A706BC">
        <w:rPr>
          <w:rFonts w:ascii="open sans" w:eastAsia="新細明體" w:hAnsi="open sans" w:cs="新細明體"/>
          <w:b/>
          <w:bCs/>
          <w:color w:val="323232"/>
          <w:spacing w:val="15"/>
          <w:kern w:val="0"/>
          <w:sz w:val="26"/>
          <w:szCs w:val="26"/>
        </w:rPr>
        <w:t xml:space="preserve"> 1 </w:t>
      </w:r>
      <w:proofErr w:type="gramStart"/>
      <w:r w:rsidRPr="00A706BC">
        <w:rPr>
          <w:rFonts w:ascii="open sans" w:eastAsia="新細明體" w:hAnsi="open sans" w:cs="新細明體"/>
          <w:b/>
          <w:bCs/>
          <w:color w:val="323232"/>
          <w:spacing w:val="15"/>
          <w:kern w:val="0"/>
          <w:sz w:val="26"/>
          <w:szCs w:val="26"/>
        </w:rPr>
        <w:t>條跟第</w:t>
      </w:r>
      <w:proofErr w:type="gramEnd"/>
      <w:r w:rsidRPr="00A706BC">
        <w:rPr>
          <w:rFonts w:ascii="open sans" w:eastAsia="新細明體" w:hAnsi="open sans" w:cs="新細明體"/>
          <w:b/>
          <w:bCs/>
          <w:color w:val="323232"/>
          <w:spacing w:val="15"/>
          <w:kern w:val="0"/>
          <w:sz w:val="26"/>
          <w:szCs w:val="26"/>
        </w:rPr>
        <w:t xml:space="preserve"> 23 </w:t>
      </w:r>
      <w:r w:rsidRPr="00A706BC">
        <w:rPr>
          <w:rFonts w:ascii="open sans" w:eastAsia="新細明體" w:hAnsi="open sans" w:cs="新細明體"/>
          <w:b/>
          <w:bCs/>
          <w:color w:val="323232"/>
          <w:spacing w:val="15"/>
          <w:kern w:val="0"/>
          <w:sz w:val="26"/>
          <w:szCs w:val="26"/>
        </w:rPr>
        <w:t>條是否已經足夠？為什麼需要新組織型態？</w:t>
      </w:r>
    </w:p>
    <w:p w:rsidR="00A706BC" w:rsidRPr="00A706BC" w:rsidRDefault="00A706BC" w:rsidP="00A706BC">
      <w:pPr>
        <w:widowControl/>
        <w:spacing w:afterAutospacing="1"/>
        <w:ind w:left="1530" w:hanging="855"/>
        <w:rPr>
          <w:rFonts w:ascii="open sans" w:eastAsia="新細明體" w:hAnsi="open sans" w:cs="新細明體"/>
          <w:color w:val="50514F"/>
          <w:spacing w:val="15"/>
          <w:kern w:val="0"/>
          <w:sz w:val="26"/>
          <w:szCs w:val="26"/>
        </w:rPr>
      </w:pPr>
      <w:r w:rsidRPr="00A706BC">
        <w:rPr>
          <w:rFonts w:ascii="open sans" w:eastAsia="新細明體" w:hAnsi="open sans" w:cs="新細明體"/>
          <w:color w:val="50514F"/>
          <w:spacing w:val="15"/>
          <w:kern w:val="0"/>
          <w:sz w:val="26"/>
          <w:szCs w:val="26"/>
        </w:rPr>
        <w:t>A26</w:t>
      </w:r>
      <w:r w:rsidRPr="00A706BC">
        <w:rPr>
          <w:rFonts w:ascii="open sans" w:eastAsia="新細明體" w:hAnsi="open sans" w:cs="新細明體"/>
          <w:color w:val="50514F"/>
          <w:spacing w:val="15"/>
          <w:kern w:val="0"/>
          <w:sz w:val="26"/>
          <w:szCs w:val="26"/>
        </w:rPr>
        <w:t>：否，原因如下：</w:t>
      </w:r>
    </w:p>
    <w:p w:rsidR="00A706BC" w:rsidRPr="00A706BC" w:rsidRDefault="00A706BC" w:rsidP="00A706BC">
      <w:pPr>
        <w:widowControl/>
        <w:numPr>
          <w:ilvl w:val="1"/>
          <w:numId w:val="2"/>
        </w:numPr>
        <w:spacing w:before="100" w:beforeAutospacing="1" w:after="255"/>
        <w:ind w:left="1920" w:hanging="300"/>
        <w:rPr>
          <w:rFonts w:ascii="open sans" w:eastAsia="新細明體" w:hAnsi="open sans" w:cs="新細明體"/>
          <w:color w:val="50514F"/>
          <w:spacing w:val="15"/>
          <w:kern w:val="0"/>
          <w:sz w:val="26"/>
          <w:szCs w:val="26"/>
        </w:rPr>
      </w:pPr>
      <w:r w:rsidRPr="00A706BC">
        <w:rPr>
          <w:rFonts w:ascii="open sans" w:eastAsia="新細明體" w:hAnsi="open sans" w:cs="新細明體"/>
          <w:color w:val="50514F"/>
          <w:spacing w:val="15"/>
          <w:kern w:val="0"/>
          <w:sz w:val="26"/>
          <w:szCs w:val="26"/>
        </w:rPr>
        <w:lastRenderedPageBreak/>
        <w:t xml:space="preserve">1. </w:t>
      </w:r>
      <w:r w:rsidRPr="00A706BC">
        <w:rPr>
          <w:rFonts w:ascii="open sans" w:eastAsia="新細明體" w:hAnsi="open sans" w:cs="新細明體"/>
          <w:color w:val="50514F"/>
          <w:spacing w:val="15"/>
          <w:kern w:val="0"/>
          <w:sz w:val="26"/>
          <w:szCs w:val="26"/>
        </w:rPr>
        <w:t>僅修改第</w:t>
      </w:r>
      <w:r w:rsidRPr="00A706BC">
        <w:rPr>
          <w:rFonts w:ascii="open sans" w:eastAsia="新細明體" w:hAnsi="open sans" w:cs="新細明體"/>
          <w:color w:val="50514F"/>
          <w:spacing w:val="15"/>
          <w:kern w:val="0"/>
          <w:sz w:val="26"/>
          <w:szCs w:val="26"/>
        </w:rPr>
        <w:t>1</w:t>
      </w:r>
      <w:r w:rsidRPr="00A706BC">
        <w:rPr>
          <w:rFonts w:ascii="open sans" w:eastAsia="新細明體" w:hAnsi="open sans" w:cs="新細明體"/>
          <w:color w:val="50514F"/>
          <w:spacing w:val="15"/>
          <w:kern w:val="0"/>
          <w:sz w:val="26"/>
          <w:szCs w:val="26"/>
        </w:rPr>
        <w:t>條和第</w:t>
      </w:r>
      <w:r w:rsidRPr="00A706BC">
        <w:rPr>
          <w:rFonts w:ascii="open sans" w:eastAsia="新細明體" w:hAnsi="open sans" w:cs="新細明體"/>
          <w:color w:val="50514F"/>
          <w:spacing w:val="15"/>
          <w:kern w:val="0"/>
          <w:sz w:val="26"/>
          <w:szCs w:val="26"/>
        </w:rPr>
        <w:t>23</w:t>
      </w:r>
      <w:r w:rsidRPr="00A706BC">
        <w:rPr>
          <w:rFonts w:ascii="open sans" w:eastAsia="新細明體" w:hAnsi="open sans" w:cs="新細明體"/>
          <w:color w:val="50514F"/>
          <w:spacing w:val="15"/>
          <w:kern w:val="0"/>
          <w:sz w:val="26"/>
          <w:szCs w:val="26"/>
        </w:rPr>
        <w:t>條會面臨實務上混淆的風險將會有更多營利企業，尤其是資金雄厚的大型企業，將更輕易的投入此領域，但卻沒有相應的揭露機制以制衡，社會無從分辨「戰略慈善」的行銷手法和真正忠於社會使命的公司，造成劣幣驅逐良幣。</w:t>
      </w:r>
    </w:p>
    <w:p w:rsidR="00A706BC" w:rsidRPr="00A706BC" w:rsidRDefault="00A706BC" w:rsidP="00A706BC">
      <w:pPr>
        <w:widowControl/>
        <w:numPr>
          <w:ilvl w:val="1"/>
          <w:numId w:val="2"/>
        </w:numPr>
        <w:spacing w:before="100" w:beforeAutospacing="1" w:after="255"/>
        <w:ind w:left="1920" w:hanging="300"/>
        <w:rPr>
          <w:rFonts w:ascii="open sans" w:eastAsia="新細明體" w:hAnsi="open sans" w:cs="新細明體"/>
          <w:color w:val="50514F"/>
          <w:spacing w:val="15"/>
          <w:kern w:val="0"/>
          <w:sz w:val="26"/>
          <w:szCs w:val="26"/>
        </w:rPr>
      </w:pPr>
      <w:r w:rsidRPr="00A706BC">
        <w:rPr>
          <w:rFonts w:ascii="open sans" w:eastAsia="新細明體" w:hAnsi="open sans" w:cs="新細明體"/>
          <w:color w:val="50514F"/>
          <w:spacing w:val="15"/>
          <w:kern w:val="0"/>
          <w:sz w:val="26"/>
          <w:szCs w:val="26"/>
        </w:rPr>
        <w:t xml:space="preserve">2. </w:t>
      </w:r>
      <w:r w:rsidRPr="00A706BC">
        <w:rPr>
          <w:rFonts w:ascii="open sans" w:eastAsia="新細明體" w:hAnsi="open sans" w:cs="新細明體"/>
          <w:color w:val="50514F"/>
          <w:spacing w:val="15"/>
          <w:kern w:val="0"/>
          <w:sz w:val="26"/>
          <w:szCs w:val="26"/>
        </w:rPr>
        <w:t>辨識機制的需求：創造確保社會使命的機制，以及提供公益報告的辨識平台，一方面引進公眾監督的力量，另方面也豎立「契約典範」，指導想要踏入社會領域的企業家，並節省公司對投資人、員工、消費者等溝通成本。</w:t>
      </w:r>
    </w:p>
    <w:p w:rsidR="00A706BC" w:rsidRPr="00A706BC" w:rsidRDefault="00A706BC" w:rsidP="00A706BC">
      <w:pPr>
        <w:widowControl/>
        <w:numPr>
          <w:ilvl w:val="1"/>
          <w:numId w:val="2"/>
        </w:numPr>
        <w:spacing w:before="100" w:beforeAutospacing="1" w:after="255"/>
        <w:ind w:left="1920" w:hanging="300"/>
        <w:rPr>
          <w:rFonts w:ascii="open sans" w:eastAsia="新細明體" w:hAnsi="open sans" w:cs="新細明體"/>
          <w:color w:val="50514F"/>
          <w:spacing w:val="15"/>
          <w:kern w:val="0"/>
          <w:sz w:val="26"/>
          <w:szCs w:val="26"/>
        </w:rPr>
      </w:pPr>
      <w:r w:rsidRPr="00A706BC">
        <w:rPr>
          <w:rFonts w:ascii="open sans" w:eastAsia="新細明體" w:hAnsi="open sans" w:cs="新細明體"/>
          <w:color w:val="50514F"/>
          <w:spacing w:val="15"/>
          <w:kern w:val="0"/>
          <w:sz w:val="26"/>
          <w:szCs w:val="26"/>
        </w:rPr>
        <w:t xml:space="preserve">3. </w:t>
      </w:r>
      <w:r w:rsidRPr="00A706BC">
        <w:rPr>
          <w:rFonts w:ascii="open sans" w:eastAsia="新細明體" w:hAnsi="open sans" w:cs="新細明體"/>
          <w:color w:val="50514F"/>
          <w:spacing w:val="15"/>
          <w:kern w:val="0"/>
          <w:sz w:val="26"/>
          <w:szCs w:val="26"/>
        </w:rPr>
        <w:t>確保創始人及投資者的社會性目的得以延續，不會因為經營者變動而飄移。</w:t>
      </w:r>
    </w:p>
    <w:p w:rsidR="00A706BC" w:rsidRPr="00A706BC" w:rsidRDefault="00A706BC" w:rsidP="00A706BC">
      <w:pPr>
        <w:widowControl/>
        <w:numPr>
          <w:ilvl w:val="1"/>
          <w:numId w:val="2"/>
        </w:numPr>
        <w:spacing w:before="100" w:beforeAutospacing="1" w:after="255"/>
        <w:ind w:left="1920" w:hanging="300"/>
        <w:rPr>
          <w:rFonts w:ascii="open sans" w:eastAsia="新細明體" w:hAnsi="open sans" w:cs="新細明體"/>
          <w:color w:val="50514F"/>
          <w:spacing w:val="15"/>
          <w:kern w:val="0"/>
          <w:sz w:val="26"/>
          <w:szCs w:val="26"/>
        </w:rPr>
      </w:pPr>
      <w:r w:rsidRPr="00A706BC">
        <w:rPr>
          <w:rFonts w:ascii="open sans" w:eastAsia="新細明體" w:hAnsi="open sans" w:cs="新細明體"/>
          <w:color w:val="50514F"/>
          <w:spacing w:val="15"/>
          <w:kern w:val="0"/>
          <w:sz w:val="26"/>
          <w:szCs w:val="26"/>
        </w:rPr>
        <w:t xml:space="preserve">4. </w:t>
      </w:r>
      <w:r w:rsidRPr="00A706BC">
        <w:rPr>
          <w:rFonts w:ascii="open sans" w:eastAsia="新細明體" w:hAnsi="open sans" w:cs="新細明體"/>
          <w:color w:val="50514F"/>
          <w:spacing w:val="15"/>
          <w:kern w:val="0"/>
          <w:sz w:val="26"/>
          <w:szCs w:val="26"/>
        </w:rPr>
        <w:t>資源的引入：創造市場辨識機制，</w:t>
      </w:r>
      <w:proofErr w:type="gramStart"/>
      <w:r w:rsidRPr="00A706BC">
        <w:rPr>
          <w:rFonts w:ascii="open sans" w:eastAsia="新細明體" w:hAnsi="open sans" w:cs="新細明體"/>
          <w:color w:val="50514F"/>
          <w:spacing w:val="15"/>
          <w:kern w:val="0"/>
          <w:sz w:val="26"/>
          <w:szCs w:val="26"/>
        </w:rPr>
        <w:t>使兼益</w:t>
      </w:r>
      <w:proofErr w:type="gramEnd"/>
      <w:r w:rsidRPr="00A706BC">
        <w:rPr>
          <w:rFonts w:ascii="open sans" w:eastAsia="新細明體" w:hAnsi="open sans" w:cs="新細明體"/>
          <w:color w:val="50514F"/>
          <w:spacing w:val="15"/>
          <w:kern w:val="0"/>
          <w:sz w:val="26"/>
          <w:szCs w:val="26"/>
        </w:rPr>
        <w:t>公司得與企業、銀行、投資人等</w:t>
      </w:r>
      <w:proofErr w:type="gramStart"/>
      <w:r w:rsidRPr="00A706BC">
        <w:rPr>
          <w:rFonts w:ascii="open sans" w:eastAsia="新細明體" w:hAnsi="open sans" w:cs="新細明體"/>
          <w:color w:val="50514F"/>
          <w:spacing w:val="15"/>
          <w:kern w:val="0"/>
          <w:sz w:val="26"/>
          <w:szCs w:val="26"/>
        </w:rPr>
        <w:t>自行媒</w:t>
      </w:r>
      <w:proofErr w:type="gramEnd"/>
      <w:r w:rsidRPr="00A706BC">
        <w:rPr>
          <w:rFonts w:ascii="open sans" w:eastAsia="新細明體" w:hAnsi="open sans" w:cs="新細明體"/>
          <w:color w:val="50514F"/>
          <w:spacing w:val="15"/>
          <w:kern w:val="0"/>
          <w:sz w:val="26"/>
          <w:szCs w:val="26"/>
        </w:rPr>
        <w:t>合所需資源。也因為分配利潤且鎖定使命，所以可以同時吸引社會性和商業性投資人。</w:t>
      </w:r>
    </w:p>
    <w:p w:rsidR="00A706BC" w:rsidRPr="00A706BC" w:rsidRDefault="00A706BC" w:rsidP="00A706BC">
      <w:pPr>
        <w:widowControl/>
        <w:numPr>
          <w:ilvl w:val="1"/>
          <w:numId w:val="2"/>
        </w:numPr>
        <w:spacing w:before="100" w:beforeAutospacing="1" w:after="255"/>
        <w:ind w:left="1920" w:hanging="300"/>
        <w:rPr>
          <w:rFonts w:ascii="open sans" w:eastAsia="新細明體" w:hAnsi="open sans" w:cs="新細明體"/>
          <w:color w:val="50514F"/>
          <w:spacing w:val="15"/>
          <w:kern w:val="0"/>
          <w:sz w:val="26"/>
          <w:szCs w:val="26"/>
        </w:rPr>
      </w:pPr>
      <w:r w:rsidRPr="00A706BC">
        <w:rPr>
          <w:rFonts w:ascii="open sans" w:eastAsia="新細明體" w:hAnsi="open sans" w:cs="新細明體"/>
          <w:color w:val="50514F"/>
          <w:spacing w:val="15"/>
          <w:kern w:val="0"/>
          <w:sz w:val="26"/>
          <w:szCs w:val="26"/>
        </w:rPr>
        <w:t xml:space="preserve">5. </w:t>
      </w:r>
      <w:r w:rsidRPr="00A706BC">
        <w:rPr>
          <w:rFonts w:ascii="open sans" w:eastAsia="新細明體" w:hAnsi="open sans" w:cs="新細明體"/>
          <w:color w:val="50514F"/>
          <w:spacing w:val="15"/>
          <w:kern w:val="0"/>
          <w:sz w:val="26"/>
          <w:szCs w:val="26"/>
        </w:rPr>
        <w:t>方便與國際接軌，目前外資（英美）都很重視</w:t>
      </w:r>
      <w:r w:rsidRPr="00A706BC">
        <w:rPr>
          <w:rFonts w:ascii="open sans" w:eastAsia="新細明體" w:hAnsi="open sans" w:cs="新細明體"/>
          <w:color w:val="50514F"/>
          <w:spacing w:val="15"/>
          <w:kern w:val="0"/>
          <w:sz w:val="26"/>
          <w:szCs w:val="26"/>
        </w:rPr>
        <w:t xml:space="preserve"> </w:t>
      </w:r>
      <w:proofErr w:type="spellStart"/>
      <w:r w:rsidRPr="00A706BC">
        <w:rPr>
          <w:rFonts w:ascii="open sans" w:eastAsia="新細明體" w:hAnsi="open sans" w:cs="新細明體"/>
          <w:color w:val="50514F"/>
          <w:spacing w:val="15"/>
          <w:kern w:val="0"/>
          <w:sz w:val="26"/>
          <w:szCs w:val="26"/>
        </w:rPr>
        <w:t>benefitcorporation</w:t>
      </w:r>
      <w:proofErr w:type="spellEnd"/>
      <w:r w:rsidRPr="00A706BC">
        <w:rPr>
          <w:rFonts w:ascii="open sans" w:eastAsia="新細明體" w:hAnsi="open sans" w:cs="新細明體"/>
          <w:color w:val="50514F"/>
          <w:spacing w:val="15"/>
          <w:kern w:val="0"/>
          <w:sz w:val="26"/>
          <w:szCs w:val="26"/>
        </w:rPr>
        <w:t xml:space="preserve"> </w:t>
      </w:r>
      <w:r w:rsidRPr="00A706BC">
        <w:rPr>
          <w:rFonts w:ascii="open sans" w:eastAsia="新細明體" w:hAnsi="open sans" w:cs="新細明體"/>
          <w:color w:val="50514F"/>
          <w:spacing w:val="15"/>
          <w:kern w:val="0"/>
          <w:sz w:val="26"/>
          <w:szCs w:val="26"/>
        </w:rPr>
        <w:t>的新趨勢和發展，</w:t>
      </w:r>
      <w:proofErr w:type="gramStart"/>
      <w:r w:rsidRPr="00A706BC">
        <w:rPr>
          <w:rFonts w:ascii="open sans" w:eastAsia="新細明體" w:hAnsi="open sans" w:cs="新細明體"/>
          <w:color w:val="50514F"/>
          <w:spacing w:val="15"/>
          <w:kern w:val="0"/>
          <w:sz w:val="26"/>
          <w:szCs w:val="26"/>
        </w:rPr>
        <w:t>兼益公司</w:t>
      </w:r>
      <w:proofErr w:type="gramEnd"/>
      <w:r w:rsidRPr="00A706BC">
        <w:rPr>
          <w:rFonts w:ascii="open sans" w:eastAsia="新細明體" w:hAnsi="open sans" w:cs="新細明體"/>
          <w:color w:val="50514F"/>
          <w:spacing w:val="15"/>
          <w:kern w:val="0"/>
          <w:sz w:val="26"/>
          <w:szCs w:val="26"/>
        </w:rPr>
        <w:t>的英文名稱為，代表我國加入</w:t>
      </w:r>
      <w:r w:rsidRPr="00A706BC">
        <w:rPr>
          <w:rFonts w:ascii="open sans" w:eastAsia="新細明體" w:hAnsi="open sans" w:cs="新細明體"/>
          <w:color w:val="50514F"/>
          <w:spacing w:val="15"/>
          <w:kern w:val="0"/>
          <w:sz w:val="26"/>
          <w:szCs w:val="26"/>
        </w:rPr>
        <w:t xml:space="preserve"> </w:t>
      </w:r>
      <w:proofErr w:type="spellStart"/>
      <w:r w:rsidRPr="00A706BC">
        <w:rPr>
          <w:rFonts w:ascii="open sans" w:eastAsia="新細明體" w:hAnsi="open sans" w:cs="新細明體"/>
          <w:color w:val="50514F"/>
          <w:spacing w:val="15"/>
          <w:kern w:val="0"/>
          <w:sz w:val="26"/>
          <w:szCs w:val="26"/>
        </w:rPr>
        <w:t>benefitcorporation</w:t>
      </w:r>
      <w:proofErr w:type="spellEnd"/>
      <w:r w:rsidRPr="00A706BC">
        <w:rPr>
          <w:rFonts w:ascii="open sans" w:eastAsia="新細明體" w:hAnsi="open sans" w:cs="新細明體"/>
          <w:color w:val="50514F"/>
          <w:spacing w:val="15"/>
          <w:kern w:val="0"/>
          <w:sz w:val="26"/>
          <w:szCs w:val="26"/>
        </w:rPr>
        <w:t xml:space="preserve"> </w:t>
      </w:r>
      <w:r w:rsidRPr="00A706BC">
        <w:rPr>
          <w:rFonts w:ascii="open sans" w:eastAsia="新細明體" w:hAnsi="open sans" w:cs="新細明體"/>
          <w:color w:val="50514F"/>
          <w:spacing w:val="15"/>
          <w:kern w:val="0"/>
          <w:sz w:val="26"/>
          <w:szCs w:val="26"/>
        </w:rPr>
        <w:t>這國際發展新趨勢，有助於有興趣投資這類型公司的外資識別和投資。</w:t>
      </w:r>
    </w:p>
    <w:p w:rsidR="00A706BC" w:rsidRPr="00A706BC" w:rsidRDefault="00A706BC" w:rsidP="00A706BC">
      <w:pPr>
        <w:widowControl/>
        <w:ind w:left="1530" w:hanging="855"/>
        <w:outlineLvl w:val="3"/>
        <w:rPr>
          <w:rFonts w:ascii="open sans" w:eastAsia="新細明體" w:hAnsi="open sans" w:cs="新細明體"/>
          <w:b/>
          <w:bCs/>
          <w:color w:val="323232"/>
          <w:spacing w:val="15"/>
          <w:kern w:val="0"/>
          <w:sz w:val="26"/>
          <w:szCs w:val="26"/>
        </w:rPr>
      </w:pPr>
      <w:r w:rsidRPr="00A706BC">
        <w:rPr>
          <w:rFonts w:ascii="open sans" w:eastAsia="新細明體" w:hAnsi="open sans" w:cs="新細明體"/>
          <w:b/>
          <w:bCs/>
          <w:color w:val="323232"/>
          <w:spacing w:val="15"/>
          <w:kern w:val="0"/>
          <w:sz w:val="26"/>
          <w:szCs w:val="26"/>
        </w:rPr>
        <w:t>Q27</w:t>
      </w:r>
      <w:r w:rsidRPr="00A706BC">
        <w:rPr>
          <w:rFonts w:ascii="open sans" w:eastAsia="新細明體" w:hAnsi="open sans" w:cs="新細明體"/>
          <w:b/>
          <w:bCs/>
          <w:color w:val="323232"/>
          <w:spacing w:val="15"/>
          <w:kern w:val="0"/>
          <w:sz w:val="26"/>
          <w:szCs w:val="26"/>
        </w:rPr>
        <w:t>：「</w:t>
      </w:r>
      <w:proofErr w:type="gramStart"/>
      <w:r w:rsidRPr="00A706BC">
        <w:rPr>
          <w:rFonts w:ascii="open sans" w:eastAsia="新細明體" w:hAnsi="open sans" w:cs="新細明體"/>
          <w:b/>
          <w:bCs/>
          <w:color w:val="323232"/>
          <w:spacing w:val="15"/>
          <w:kern w:val="0"/>
          <w:sz w:val="26"/>
          <w:szCs w:val="26"/>
        </w:rPr>
        <w:t>兼益公司</w:t>
      </w:r>
      <w:proofErr w:type="gramEnd"/>
      <w:r w:rsidRPr="00A706BC">
        <w:rPr>
          <w:rFonts w:ascii="open sans" w:eastAsia="新細明體" w:hAnsi="open sans" w:cs="新細明體"/>
          <w:b/>
          <w:bCs/>
          <w:color w:val="323232"/>
          <w:spacing w:val="15"/>
          <w:kern w:val="0"/>
          <w:sz w:val="26"/>
          <w:szCs w:val="26"/>
        </w:rPr>
        <w:t>」專章節的立法目的是？</w:t>
      </w:r>
    </w:p>
    <w:p w:rsidR="00A706BC" w:rsidRPr="00A706BC" w:rsidRDefault="00A706BC" w:rsidP="00A706BC">
      <w:pPr>
        <w:widowControl/>
        <w:spacing w:afterAutospacing="1"/>
        <w:ind w:left="1530" w:hanging="855"/>
        <w:rPr>
          <w:rFonts w:ascii="open sans" w:eastAsia="新細明體" w:hAnsi="open sans" w:cs="新細明體"/>
          <w:color w:val="50514F"/>
          <w:spacing w:val="15"/>
          <w:kern w:val="0"/>
          <w:sz w:val="26"/>
          <w:szCs w:val="26"/>
        </w:rPr>
      </w:pPr>
      <w:r w:rsidRPr="00A706BC">
        <w:rPr>
          <w:rFonts w:ascii="open sans" w:eastAsia="新細明體" w:hAnsi="open sans" w:cs="新細明體"/>
          <w:color w:val="50514F"/>
          <w:spacing w:val="15"/>
          <w:kern w:val="0"/>
          <w:sz w:val="26"/>
          <w:szCs w:val="26"/>
        </w:rPr>
        <w:t>A27</w:t>
      </w:r>
      <w:r w:rsidRPr="00A706BC">
        <w:rPr>
          <w:rFonts w:ascii="open sans" w:eastAsia="新細明體" w:hAnsi="open sans" w:cs="新細明體"/>
          <w:color w:val="50514F"/>
          <w:spacing w:val="15"/>
          <w:kern w:val="0"/>
          <w:sz w:val="26"/>
          <w:szCs w:val="26"/>
        </w:rPr>
        <w:t>：</w:t>
      </w:r>
    </w:p>
    <w:p w:rsidR="00A706BC" w:rsidRPr="00A706BC" w:rsidRDefault="00A706BC" w:rsidP="00A706BC">
      <w:pPr>
        <w:widowControl/>
        <w:numPr>
          <w:ilvl w:val="1"/>
          <w:numId w:val="2"/>
        </w:numPr>
        <w:spacing w:before="100" w:beforeAutospacing="1" w:after="255"/>
        <w:ind w:left="1920" w:hanging="300"/>
        <w:rPr>
          <w:rFonts w:ascii="open sans" w:eastAsia="新細明體" w:hAnsi="open sans" w:cs="新細明體"/>
          <w:color w:val="50514F"/>
          <w:spacing w:val="15"/>
          <w:kern w:val="0"/>
          <w:sz w:val="26"/>
          <w:szCs w:val="26"/>
        </w:rPr>
      </w:pPr>
      <w:r w:rsidRPr="00A706BC">
        <w:rPr>
          <w:rFonts w:ascii="open sans" w:eastAsia="新細明體" w:hAnsi="open sans" w:cs="新細明體"/>
          <w:color w:val="50514F"/>
          <w:spacing w:val="15"/>
          <w:kern w:val="0"/>
          <w:sz w:val="26"/>
          <w:szCs w:val="26"/>
        </w:rPr>
        <w:t xml:space="preserve">1. </w:t>
      </w:r>
      <w:r w:rsidRPr="00A706BC">
        <w:rPr>
          <w:rFonts w:ascii="open sans" w:eastAsia="新細明體" w:hAnsi="open sans" w:cs="新細明體"/>
          <w:color w:val="50514F"/>
          <w:spacing w:val="15"/>
          <w:kern w:val="0"/>
          <w:sz w:val="26"/>
          <w:szCs w:val="26"/>
        </w:rPr>
        <w:t>引導性立法，希望能鼓勵更多具有真實社會使命的公司在台灣成長茁壯，以帶動更多的企業效法，然後一同致力於社會影響力，並使社會知悉如何辨識忠於社會使命之公司。</w:t>
      </w:r>
    </w:p>
    <w:p w:rsidR="00A706BC" w:rsidRPr="00A706BC" w:rsidRDefault="00A706BC" w:rsidP="00A706BC">
      <w:pPr>
        <w:widowControl/>
        <w:numPr>
          <w:ilvl w:val="1"/>
          <w:numId w:val="2"/>
        </w:numPr>
        <w:spacing w:before="100" w:beforeAutospacing="1" w:after="255"/>
        <w:ind w:left="1920" w:hanging="300"/>
        <w:rPr>
          <w:rFonts w:ascii="open sans" w:eastAsia="新細明體" w:hAnsi="open sans" w:cs="新細明體"/>
          <w:color w:val="50514F"/>
          <w:spacing w:val="15"/>
          <w:kern w:val="0"/>
          <w:sz w:val="26"/>
          <w:szCs w:val="26"/>
        </w:rPr>
      </w:pPr>
      <w:r w:rsidRPr="00A706BC">
        <w:rPr>
          <w:rFonts w:ascii="open sans" w:eastAsia="新細明體" w:hAnsi="open sans" w:cs="新細明體"/>
          <w:color w:val="50514F"/>
          <w:spacing w:val="15"/>
          <w:kern w:val="0"/>
          <w:sz w:val="26"/>
          <w:szCs w:val="26"/>
        </w:rPr>
        <w:t xml:space="preserve">2. </w:t>
      </w:r>
      <w:r w:rsidRPr="00A706BC">
        <w:rPr>
          <w:rFonts w:ascii="open sans" w:eastAsia="新細明體" w:hAnsi="open sans" w:cs="新細明體"/>
          <w:color w:val="50514F"/>
          <w:spacing w:val="15"/>
          <w:kern w:val="0"/>
          <w:sz w:val="26"/>
          <w:szCs w:val="26"/>
        </w:rPr>
        <w:t>創造更多符合三重底線，也就是經濟、社會、環境利益的公司，創造新市場、新經濟。</w:t>
      </w:r>
    </w:p>
    <w:p w:rsidR="00A706BC" w:rsidRPr="00A706BC" w:rsidRDefault="00A706BC" w:rsidP="00A706BC">
      <w:pPr>
        <w:widowControl/>
        <w:numPr>
          <w:ilvl w:val="1"/>
          <w:numId w:val="2"/>
        </w:numPr>
        <w:spacing w:before="100" w:beforeAutospacing="1" w:after="255"/>
        <w:ind w:left="1920" w:hanging="300"/>
        <w:rPr>
          <w:rFonts w:ascii="open sans" w:eastAsia="新細明體" w:hAnsi="open sans" w:cs="新細明體"/>
          <w:color w:val="50514F"/>
          <w:spacing w:val="15"/>
          <w:kern w:val="0"/>
          <w:sz w:val="26"/>
          <w:szCs w:val="26"/>
        </w:rPr>
      </w:pPr>
      <w:r w:rsidRPr="00A706BC">
        <w:rPr>
          <w:rFonts w:ascii="open sans" w:eastAsia="新細明體" w:hAnsi="open sans" w:cs="新細明體"/>
          <w:color w:val="50514F"/>
          <w:spacing w:val="15"/>
          <w:kern w:val="0"/>
          <w:sz w:val="26"/>
          <w:szCs w:val="26"/>
        </w:rPr>
        <w:t xml:space="preserve">3. </w:t>
      </w:r>
      <w:r w:rsidRPr="00A706BC">
        <w:rPr>
          <w:rFonts w:ascii="open sans" w:eastAsia="新細明體" w:hAnsi="open sans" w:cs="新細明體"/>
          <w:color w:val="50514F"/>
          <w:spacing w:val="15"/>
          <w:kern w:val="0"/>
          <w:sz w:val="26"/>
          <w:szCs w:val="26"/>
        </w:rPr>
        <w:t>導入</w:t>
      </w:r>
      <w:proofErr w:type="gramStart"/>
      <w:r w:rsidRPr="00A706BC">
        <w:rPr>
          <w:rFonts w:ascii="open sans" w:eastAsia="新細明體" w:hAnsi="open sans" w:cs="新細明體"/>
          <w:color w:val="50514F"/>
          <w:spacing w:val="15"/>
          <w:kern w:val="0"/>
          <w:sz w:val="26"/>
          <w:szCs w:val="26"/>
        </w:rPr>
        <w:t>認同兼益公司</w:t>
      </w:r>
      <w:proofErr w:type="gramEnd"/>
      <w:r w:rsidRPr="00A706BC">
        <w:rPr>
          <w:rFonts w:ascii="open sans" w:eastAsia="新細明體" w:hAnsi="open sans" w:cs="新細明體"/>
          <w:color w:val="50514F"/>
          <w:spacing w:val="15"/>
          <w:kern w:val="0"/>
          <w:sz w:val="26"/>
          <w:szCs w:val="26"/>
        </w:rPr>
        <w:t>目的和營運模式的良心資本，幫助發展新型態的產業。</w:t>
      </w:r>
    </w:p>
    <w:p w:rsidR="00A706BC" w:rsidRPr="00A706BC" w:rsidRDefault="00A706BC" w:rsidP="00A706BC">
      <w:pPr>
        <w:widowControl/>
        <w:numPr>
          <w:ilvl w:val="1"/>
          <w:numId w:val="2"/>
        </w:numPr>
        <w:spacing w:before="100" w:beforeAutospacing="1" w:after="255"/>
        <w:ind w:left="1920" w:hanging="300"/>
        <w:rPr>
          <w:rFonts w:ascii="open sans" w:eastAsia="新細明體" w:hAnsi="open sans" w:cs="新細明體"/>
          <w:color w:val="50514F"/>
          <w:spacing w:val="15"/>
          <w:kern w:val="0"/>
          <w:sz w:val="26"/>
          <w:szCs w:val="26"/>
        </w:rPr>
      </w:pPr>
      <w:r w:rsidRPr="00A706BC">
        <w:rPr>
          <w:rFonts w:ascii="open sans" w:eastAsia="新細明體" w:hAnsi="open sans" w:cs="新細明體"/>
          <w:color w:val="50514F"/>
          <w:spacing w:val="15"/>
          <w:kern w:val="0"/>
          <w:sz w:val="26"/>
          <w:szCs w:val="26"/>
        </w:rPr>
        <w:lastRenderedPageBreak/>
        <w:t>4. </w:t>
      </w:r>
      <w:r w:rsidRPr="00A706BC">
        <w:rPr>
          <w:rFonts w:ascii="open sans" w:eastAsia="新細明體" w:hAnsi="open sans" w:cs="新細明體"/>
          <w:b/>
          <w:bCs/>
          <w:color w:val="323232"/>
          <w:spacing w:val="15"/>
          <w:kern w:val="0"/>
          <w:sz w:val="26"/>
          <w:szCs w:val="26"/>
        </w:rPr>
        <w:t>避免不肖業者有掛羊頭賣狗肉的濫用，建立</w:t>
      </w:r>
      <w:proofErr w:type="gramStart"/>
      <w:r w:rsidRPr="00A706BC">
        <w:rPr>
          <w:rFonts w:ascii="open sans" w:eastAsia="新細明體" w:hAnsi="open sans" w:cs="新細明體"/>
          <w:b/>
          <w:bCs/>
          <w:color w:val="323232"/>
          <w:spacing w:val="15"/>
          <w:kern w:val="0"/>
          <w:sz w:val="26"/>
          <w:szCs w:val="26"/>
        </w:rPr>
        <w:t>ㄧ個</w:t>
      </w:r>
      <w:proofErr w:type="gramEnd"/>
      <w:r w:rsidRPr="00A706BC">
        <w:rPr>
          <w:rFonts w:ascii="open sans" w:eastAsia="新細明體" w:hAnsi="open sans" w:cs="新細明體"/>
          <w:b/>
          <w:bCs/>
          <w:color w:val="323232"/>
          <w:spacing w:val="15"/>
          <w:kern w:val="0"/>
          <w:sz w:val="26"/>
          <w:szCs w:val="26"/>
        </w:rPr>
        <w:t>良好的環境，讓市場機制發揮效果（大企業亦嗅到商機，打著社會關懷或環境友善名義販售商品，也成常見的行銷手法）。</w:t>
      </w:r>
    </w:p>
    <w:p w:rsidR="00A706BC" w:rsidRPr="00A706BC" w:rsidRDefault="00A706BC" w:rsidP="00A706BC">
      <w:pPr>
        <w:widowControl/>
        <w:ind w:left="1530" w:hanging="855"/>
        <w:outlineLvl w:val="3"/>
        <w:rPr>
          <w:rFonts w:ascii="open sans" w:eastAsia="新細明體" w:hAnsi="open sans" w:cs="新細明體"/>
          <w:b/>
          <w:bCs/>
          <w:color w:val="323232"/>
          <w:spacing w:val="15"/>
          <w:kern w:val="0"/>
          <w:sz w:val="26"/>
          <w:szCs w:val="26"/>
        </w:rPr>
      </w:pPr>
      <w:r w:rsidRPr="00A706BC">
        <w:rPr>
          <w:rFonts w:ascii="open sans" w:eastAsia="新細明體" w:hAnsi="open sans" w:cs="新細明體"/>
          <w:b/>
          <w:bCs/>
          <w:color w:val="323232"/>
          <w:spacing w:val="15"/>
          <w:kern w:val="0"/>
          <w:sz w:val="26"/>
          <w:szCs w:val="26"/>
        </w:rPr>
        <w:t>Q28</w:t>
      </w:r>
      <w:r w:rsidRPr="00A706BC">
        <w:rPr>
          <w:rFonts w:ascii="open sans" w:eastAsia="新細明體" w:hAnsi="open sans" w:cs="新細明體"/>
          <w:b/>
          <w:bCs/>
          <w:color w:val="323232"/>
          <w:spacing w:val="15"/>
          <w:kern w:val="0"/>
          <w:sz w:val="26"/>
          <w:szCs w:val="26"/>
        </w:rPr>
        <w:t>：對社會企業影響是什麼？</w:t>
      </w:r>
    </w:p>
    <w:p w:rsidR="00A706BC" w:rsidRPr="00A706BC" w:rsidRDefault="00A706BC" w:rsidP="00A706BC">
      <w:pPr>
        <w:widowControl/>
        <w:spacing w:afterAutospacing="1"/>
        <w:ind w:left="1530" w:hanging="855"/>
        <w:rPr>
          <w:rFonts w:ascii="open sans" w:eastAsia="新細明體" w:hAnsi="open sans" w:cs="新細明體"/>
          <w:color w:val="50514F"/>
          <w:spacing w:val="15"/>
          <w:kern w:val="0"/>
          <w:sz w:val="26"/>
          <w:szCs w:val="26"/>
        </w:rPr>
      </w:pPr>
      <w:r w:rsidRPr="00A706BC">
        <w:rPr>
          <w:rFonts w:ascii="open sans" w:eastAsia="新細明體" w:hAnsi="open sans" w:cs="新細明體"/>
          <w:color w:val="50514F"/>
          <w:spacing w:val="15"/>
          <w:kern w:val="0"/>
          <w:sz w:val="26"/>
          <w:szCs w:val="26"/>
        </w:rPr>
        <w:t>A28</w:t>
      </w:r>
      <w:r w:rsidRPr="00A706BC">
        <w:rPr>
          <w:rFonts w:ascii="open sans" w:eastAsia="新細明體" w:hAnsi="open sans" w:cs="新細明體"/>
          <w:color w:val="50514F"/>
          <w:spacing w:val="15"/>
          <w:kern w:val="0"/>
          <w:sz w:val="26"/>
          <w:szCs w:val="26"/>
        </w:rPr>
        <w:t>：</w:t>
      </w:r>
    </w:p>
    <w:p w:rsidR="00A706BC" w:rsidRPr="00A706BC" w:rsidRDefault="00A706BC" w:rsidP="00A706BC">
      <w:pPr>
        <w:widowControl/>
        <w:numPr>
          <w:ilvl w:val="1"/>
          <w:numId w:val="2"/>
        </w:numPr>
        <w:spacing w:before="100" w:beforeAutospacing="1" w:after="255"/>
        <w:ind w:left="1920" w:hanging="300"/>
        <w:rPr>
          <w:rFonts w:ascii="open sans" w:eastAsia="新細明體" w:hAnsi="open sans" w:cs="新細明體"/>
          <w:color w:val="50514F"/>
          <w:spacing w:val="15"/>
          <w:kern w:val="0"/>
          <w:sz w:val="26"/>
          <w:szCs w:val="26"/>
        </w:rPr>
      </w:pPr>
      <w:r w:rsidRPr="00A706BC">
        <w:rPr>
          <w:rFonts w:ascii="open sans" w:eastAsia="新細明體" w:hAnsi="open sans" w:cs="新細明體"/>
          <w:color w:val="50514F"/>
          <w:spacing w:val="15"/>
          <w:kern w:val="0"/>
          <w:sz w:val="26"/>
          <w:szCs w:val="26"/>
        </w:rPr>
        <w:t>1. </w:t>
      </w:r>
      <w:r w:rsidRPr="00A706BC">
        <w:rPr>
          <w:rFonts w:ascii="open sans" w:eastAsia="新細明體" w:hAnsi="open sans" w:cs="新細明體"/>
          <w:b/>
          <w:bCs/>
          <w:color w:val="323232"/>
          <w:spacing w:val="15"/>
          <w:kern w:val="0"/>
          <w:sz w:val="26"/>
          <w:szCs w:val="26"/>
        </w:rPr>
        <w:t>並不完全等同於「社會企業立法」，因為也想要鼓勵其他</w:t>
      </w:r>
      <w:proofErr w:type="gramStart"/>
      <w:r w:rsidRPr="00A706BC">
        <w:rPr>
          <w:rFonts w:ascii="open sans" w:eastAsia="新細明體" w:hAnsi="open sans" w:cs="新細明體"/>
          <w:b/>
          <w:bCs/>
          <w:color w:val="323232"/>
          <w:spacing w:val="15"/>
          <w:kern w:val="0"/>
          <w:sz w:val="26"/>
          <w:szCs w:val="26"/>
        </w:rPr>
        <w:t>不</w:t>
      </w:r>
      <w:proofErr w:type="gramEnd"/>
      <w:r w:rsidRPr="00A706BC">
        <w:rPr>
          <w:rFonts w:ascii="open sans" w:eastAsia="新細明體" w:hAnsi="open sans" w:cs="新細明體"/>
          <w:b/>
          <w:bCs/>
          <w:color w:val="323232"/>
          <w:spacing w:val="15"/>
          <w:kern w:val="0"/>
          <w:sz w:val="26"/>
          <w:szCs w:val="26"/>
        </w:rPr>
        <w:t>自認為是社會企業，但也具有相當社會影響力的公司。因此，對社會企業而言，只是多一種組織可以選用，可以鎖定社會使命，保護創業初衷。</w:t>
      </w:r>
    </w:p>
    <w:p w:rsidR="00A706BC" w:rsidRPr="00A706BC" w:rsidRDefault="00A706BC" w:rsidP="00A706BC">
      <w:pPr>
        <w:widowControl/>
        <w:numPr>
          <w:ilvl w:val="1"/>
          <w:numId w:val="2"/>
        </w:numPr>
        <w:spacing w:before="100" w:beforeAutospacing="1" w:after="255"/>
        <w:ind w:left="1920" w:hanging="300"/>
        <w:rPr>
          <w:rFonts w:ascii="open sans" w:eastAsia="新細明體" w:hAnsi="open sans" w:cs="新細明體"/>
          <w:color w:val="50514F"/>
          <w:spacing w:val="15"/>
          <w:kern w:val="0"/>
          <w:sz w:val="26"/>
          <w:szCs w:val="26"/>
        </w:rPr>
      </w:pPr>
      <w:r w:rsidRPr="00A706BC">
        <w:rPr>
          <w:rFonts w:ascii="open sans" w:eastAsia="新細明體" w:hAnsi="open sans" w:cs="新細明體"/>
          <w:color w:val="50514F"/>
          <w:spacing w:val="15"/>
          <w:kern w:val="0"/>
          <w:sz w:val="26"/>
          <w:szCs w:val="26"/>
        </w:rPr>
        <w:t xml:space="preserve">2. </w:t>
      </w:r>
      <w:r w:rsidRPr="00A706BC">
        <w:rPr>
          <w:rFonts w:ascii="open sans" w:eastAsia="新細明體" w:hAnsi="open sans" w:cs="新細明體"/>
          <w:color w:val="50514F"/>
          <w:spacing w:val="15"/>
          <w:kern w:val="0"/>
          <w:sz w:val="26"/>
          <w:szCs w:val="26"/>
        </w:rPr>
        <w:t>社會企業可以在「</w:t>
      </w:r>
      <w:proofErr w:type="gramStart"/>
      <w:r w:rsidRPr="00A706BC">
        <w:rPr>
          <w:rFonts w:ascii="open sans" w:eastAsia="新細明體" w:hAnsi="open sans" w:cs="新細明體"/>
          <w:color w:val="50514F"/>
          <w:spacing w:val="15"/>
          <w:kern w:val="0"/>
          <w:sz w:val="26"/>
          <w:szCs w:val="26"/>
        </w:rPr>
        <w:t>兼益公司</w:t>
      </w:r>
      <w:proofErr w:type="gramEnd"/>
      <w:r w:rsidRPr="00A706BC">
        <w:rPr>
          <w:rFonts w:ascii="open sans" w:eastAsia="新細明體" w:hAnsi="open sans" w:cs="新細明體"/>
          <w:color w:val="50514F"/>
          <w:spacing w:val="15"/>
          <w:kern w:val="0"/>
          <w:sz w:val="26"/>
          <w:szCs w:val="26"/>
        </w:rPr>
        <w:t>」基礎上，於章程中做更嚴格的約定，例如盈餘分配限制。</w:t>
      </w:r>
    </w:p>
    <w:p w:rsidR="00A706BC" w:rsidRPr="00A706BC" w:rsidRDefault="00A706BC" w:rsidP="00A706BC">
      <w:pPr>
        <w:widowControl/>
        <w:numPr>
          <w:ilvl w:val="1"/>
          <w:numId w:val="2"/>
        </w:numPr>
        <w:spacing w:before="100" w:beforeAutospacing="1" w:after="255"/>
        <w:ind w:left="1920" w:hanging="300"/>
        <w:rPr>
          <w:rFonts w:ascii="open sans" w:eastAsia="新細明體" w:hAnsi="open sans" w:cs="新細明體"/>
          <w:color w:val="50514F"/>
          <w:spacing w:val="15"/>
          <w:kern w:val="0"/>
          <w:sz w:val="26"/>
          <w:szCs w:val="26"/>
        </w:rPr>
      </w:pPr>
      <w:r w:rsidRPr="00A706BC">
        <w:rPr>
          <w:rFonts w:ascii="open sans" w:eastAsia="新細明體" w:hAnsi="open sans" w:cs="新細明體"/>
          <w:color w:val="50514F"/>
          <w:spacing w:val="15"/>
          <w:kern w:val="0"/>
          <w:sz w:val="26"/>
          <w:szCs w:val="26"/>
        </w:rPr>
        <w:t>3.</w:t>
      </w:r>
      <w:r w:rsidRPr="00A706BC">
        <w:rPr>
          <w:rFonts w:ascii="open sans" w:eastAsia="新細明體" w:hAnsi="open sans" w:cs="新細明體"/>
          <w:color w:val="50514F"/>
          <w:spacing w:val="15"/>
          <w:kern w:val="0"/>
          <w:sz w:val="26"/>
          <w:szCs w:val="26"/>
        </w:rPr>
        <w:t>「</w:t>
      </w:r>
      <w:proofErr w:type="gramStart"/>
      <w:r w:rsidRPr="00A706BC">
        <w:rPr>
          <w:rFonts w:ascii="open sans" w:eastAsia="新細明體" w:hAnsi="open sans" w:cs="新細明體"/>
          <w:color w:val="50514F"/>
          <w:spacing w:val="15"/>
          <w:kern w:val="0"/>
          <w:sz w:val="26"/>
          <w:szCs w:val="26"/>
        </w:rPr>
        <w:t>兼益公司</w:t>
      </w:r>
      <w:proofErr w:type="gramEnd"/>
      <w:r w:rsidRPr="00A706BC">
        <w:rPr>
          <w:rFonts w:ascii="open sans" w:eastAsia="新細明體" w:hAnsi="open sans" w:cs="新細明體"/>
          <w:color w:val="50514F"/>
          <w:spacing w:val="15"/>
          <w:kern w:val="0"/>
          <w:sz w:val="26"/>
          <w:szCs w:val="26"/>
        </w:rPr>
        <w:t>」可以成為引領未來社會領域創業者的「契約典範」。</w:t>
      </w:r>
    </w:p>
    <w:p w:rsidR="00A706BC" w:rsidRPr="00A706BC" w:rsidRDefault="00A706BC" w:rsidP="00A706BC">
      <w:pPr>
        <w:widowControl/>
        <w:numPr>
          <w:ilvl w:val="1"/>
          <w:numId w:val="2"/>
        </w:numPr>
        <w:spacing w:before="100" w:beforeAutospacing="1" w:after="255"/>
        <w:ind w:left="1920" w:hanging="300"/>
        <w:rPr>
          <w:rFonts w:ascii="open sans" w:eastAsia="新細明體" w:hAnsi="open sans" w:cs="新細明體"/>
          <w:color w:val="50514F"/>
          <w:spacing w:val="15"/>
          <w:kern w:val="0"/>
          <w:sz w:val="26"/>
          <w:szCs w:val="26"/>
        </w:rPr>
      </w:pPr>
      <w:r w:rsidRPr="00A706BC">
        <w:rPr>
          <w:rFonts w:ascii="open sans" w:eastAsia="新細明體" w:hAnsi="open sans" w:cs="新細明體"/>
          <w:color w:val="50514F"/>
          <w:spacing w:val="15"/>
          <w:kern w:val="0"/>
          <w:sz w:val="26"/>
          <w:szCs w:val="26"/>
        </w:rPr>
        <w:t xml:space="preserve">4. </w:t>
      </w:r>
      <w:proofErr w:type="gramStart"/>
      <w:r w:rsidRPr="00A706BC">
        <w:rPr>
          <w:rFonts w:ascii="open sans" w:eastAsia="新細明體" w:hAnsi="open sans" w:cs="新細明體"/>
          <w:color w:val="50514F"/>
          <w:spacing w:val="15"/>
          <w:kern w:val="0"/>
          <w:sz w:val="26"/>
          <w:szCs w:val="26"/>
        </w:rPr>
        <w:t>兼益公司</w:t>
      </w:r>
      <w:proofErr w:type="gramEnd"/>
      <w:r w:rsidRPr="00A706BC">
        <w:rPr>
          <w:rFonts w:ascii="open sans" w:eastAsia="新細明體" w:hAnsi="open sans" w:cs="新細明體"/>
          <w:color w:val="50514F"/>
          <w:spacing w:val="15"/>
          <w:kern w:val="0"/>
          <w:sz w:val="26"/>
          <w:szCs w:val="26"/>
        </w:rPr>
        <w:t>的獲利可用於回饋給其他型態之社會企業。</w:t>
      </w:r>
    </w:p>
    <w:p w:rsidR="00A706BC" w:rsidRPr="00A706BC" w:rsidRDefault="00A706BC" w:rsidP="00A706BC">
      <w:pPr>
        <w:widowControl/>
        <w:numPr>
          <w:ilvl w:val="1"/>
          <w:numId w:val="2"/>
        </w:numPr>
        <w:spacing w:before="100" w:beforeAutospacing="1" w:after="255"/>
        <w:ind w:left="1920" w:hanging="300"/>
        <w:rPr>
          <w:rFonts w:ascii="open sans" w:eastAsia="新細明體" w:hAnsi="open sans" w:cs="新細明體"/>
          <w:color w:val="50514F"/>
          <w:spacing w:val="15"/>
          <w:kern w:val="0"/>
          <w:sz w:val="26"/>
          <w:szCs w:val="26"/>
        </w:rPr>
      </w:pPr>
      <w:r w:rsidRPr="00A706BC">
        <w:rPr>
          <w:rFonts w:ascii="open sans" w:eastAsia="新細明體" w:hAnsi="open sans" w:cs="新細明體"/>
          <w:color w:val="50514F"/>
          <w:spacing w:val="15"/>
          <w:kern w:val="0"/>
          <w:sz w:val="26"/>
          <w:szCs w:val="26"/>
        </w:rPr>
        <w:t>5. </w:t>
      </w:r>
      <w:proofErr w:type="gramStart"/>
      <w:r w:rsidRPr="00A706BC">
        <w:rPr>
          <w:rFonts w:ascii="open sans" w:eastAsia="新細明體" w:hAnsi="open sans" w:cs="新細明體"/>
          <w:b/>
          <w:bCs/>
          <w:color w:val="323232"/>
          <w:spacing w:val="15"/>
          <w:kern w:val="0"/>
          <w:sz w:val="26"/>
          <w:szCs w:val="26"/>
        </w:rPr>
        <w:t>因為兼益公司</w:t>
      </w:r>
      <w:proofErr w:type="gramEnd"/>
      <w:r w:rsidRPr="00A706BC">
        <w:rPr>
          <w:rFonts w:ascii="open sans" w:eastAsia="新細明體" w:hAnsi="open sans" w:cs="新細明體"/>
          <w:b/>
          <w:bCs/>
          <w:color w:val="323232"/>
          <w:spacing w:val="15"/>
          <w:kern w:val="0"/>
          <w:sz w:val="26"/>
          <w:szCs w:val="26"/>
        </w:rPr>
        <w:t>尋求市場基礎的力量，不尋求補助，不會侵蝕現有補助資源。</w:t>
      </w:r>
    </w:p>
    <w:p w:rsidR="00A706BC" w:rsidRPr="00A706BC" w:rsidRDefault="00A706BC" w:rsidP="00A706BC">
      <w:pPr>
        <w:widowControl/>
        <w:ind w:left="1530" w:hanging="855"/>
        <w:outlineLvl w:val="3"/>
        <w:rPr>
          <w:rFonts w:ascii="open sans" w:eastAsia="新細明體" w:hAnsi="open sans" w:cs="新細明體"/>
          <w:b/>
          <w:bCs/>
          <w:color w:val="323232"/>
          <w:spacing w:val="15"/>
          <w:kern w:val="0"/>
          <w:sz w:val="26"/>
          <w:szCs w:val="26"/>
        </w:rPr>
      </w:pPr>
      <w:r w:rsidRPr="00A706BC">
        <w:rPr>
          <w:rFonts w:ascii="open sans" w:eastAsia="新細明體" w:hAnsi="open sans" w:cs="新細明體"/>
          <w:b/>
          <w:bCs/>
          <w:color w:val="323232"/>
          <w:spacing w:val="15"/>
          <w:kern w:val="0"/>
          <w:sz w:val="26"/>
          <w:szCs w:val="26"/>
        </w:rPr>
        <w:t>Q29</w:t>
      </w:r>
      <w:r w:rsidRPr="00A706BC">
        <w:rPr>
          <w:rFonts w:ascii="open sans" w:eastAsia="新細明體" w:hAnsi="open sans" w:cs="新細明體"/>
          <w:b/>
          <w:bCs/>
          <w:color w:val="323232"/>
          <w:spacing w:val="15"/>
          <w:kern w:val="0"/>
          <w:sz w:val="26"/>
          <w:szCs w:val="26"/>
        </w:rPr>
        <w:t>：專章節會不會過度管制？會不會是為了特別優惠？</w:t>
      </w:r>
    </w:p>
    <w:p w:rsidR="00A706BC" w:rsidRPr="00A706BC" w:rsidRDefault="00A706BC" w:rsidP="00A706BC">
      <w:pPr>
        <w:widowControl/>
        <w:spacing w:afterAutospacing="1"/>
        <w:ind w:left="1530" w:hanging="855"/>
        <w:rPr>
          <w:rFonts w:ascii="open sans" w:eastAsia="新細明體" w:hAnsi="open sans" w:cs="新細明體"/>
          <w:color w:val="50514F"/>
          <w:spacing w:val="15"/>
          <w:kern w:val="0"/>
          <w:sz w:val="26"/>
          <w:szCs w:val="26"/>
        </w:rPr>
      </w:pPr>
      <w:r w:rsidRPr="00A706BC">
        <w:rPr>
          <w:rFonts w:ascii="open sans" w:eastAsia="新細明體" w:hAnsi="open sans" w:cs="新細明體"/>
          <w:color w:val="50514F"/>
          <w:spacing w:val="15"/>
          <w:kern w:val="0"/>
          <w:sz w:val="26"/>
          <w:szCs w:val="26"/>
        </w:rPr>
        <w:t>A29</w:t>
      </w:r>
      <w:r w:rsidRPr="00A706BC">
        <w:rPr>
          <w:rFonts w:ascii="open sans" w:eastAsia="新細明體" w:hAnsi="open sans" w:cs="新細明體"/>
          <w:color w:val="50514F"/>
          <w:spacing w:val="15"/>
          <w:kern w:val="0"/>
          <w:sz w:val="26"/>
          <w:szCs w:val="26"/>
        </w:rPr>
        <w:t>：不會。</w:t>
      </w:r>
    </w:p>
    <w:p w:rsidR="00A706BC" w:rsidRPr="00A706BC" w:rsidRDefault="00A706BC" w:rsidP="00A706BC">
      <w:pPr>
        <w:widowControl/>
        <w:numPr>
          <w:ilvl w:val="1"/>
          <w:numId w:val="2"/>
        </w:numPr>
        <w:spacing w:before="100" w:beforeAutospacing="1" w:after="255"/>
        <w:ind w:left="1920" w:hanging="300"/>
        <w:rPr>
          <w:rFonts w:ascii="open sans" w:eastAsia="新細明體" w:hAnsi="open sans" w:cs="新細明體"/>
          <w:color w:val="50514F"/>
          <w:spacing w:val="15"/>
          <w:kern w:val="0"/>
          <w:sz w:val="26"/>
          <w:szCs w:val="26"/>
        </w:rPr>
      </w:pPr>
      <w:r w:rsidRPr="00A706BC">
        <w:rPr>
          <w:rFonts w:ascii="open sans" w:eastAsia="新細明體" w:hAnsi="open sans" w:cs="新細明體"/>
          <w:color w:val="50514F"/>
          <w:spacing w:val="15"/>
          <w:kern w:val="0"/>
          <w:sz w:val="26"/>
          <w:szCs w:val="26"/>
        </w:rPr>
        <w:t>1. </w:t>
      </w:r>
      <w:r w:rsidRPr="00A706BC">
        <w:rPr>
          <w:rFonts w:ascii="open sans" w:eastAsia="新細明體" w:hAnsi="open sans" w:cs="新細明體"/>
          <w:b/>
          <w:bCs/>
          <w:color w:val="323232"/>
          <w:spacing w:val="15"/>
          <w:kern w:val="0"/>
          <w:sz w:val="26"/>
          <w:szCs w:val="26"/>
        </w:rPr>
        <w:t>低密度的組織法並沒有管制問題</w:t>
      </w:r>
      <w:r w:rsidRPr="00A706BC">
        <w:rPr>
          <w:rFonts w:ascii="open sans" w:eastAsia="新細明體" w:hAnsi="open sans" w:cs="新細明體"/>
          <w:color w:val="50514F"/>
          <w:spacing w:val="15"/>
          <w:kern w:val="0"/>
          <w:sz w:val="26"/>
          <w:szCs w:val="26"/>
        </w:rPr>
        <w:t>：專章節只是組織法，意思是只規範了公司的基本成立、運作和解散的架構。一來公司型社會企業可以自由選用；二來專章節只是做最低密度的基礎規範而已，立法目的是為扶助、保護與振興，並不會構成管制。三是未來將會依照「大小公司分流」原則，分別就公司規模和階段，適用最合適的方案。</w:t>
      </w:r>
    </w:p>
    <w:p w:rsidR="00A706BC" w:rsidRPr="00A706BC" w:rsidRDefault="00A706BC" w:rsidP="00A706BC">
      <w:pPr>
        <w:widowControl/>
        <w:numPr>
          <w:ilvl w:val="1"/>
          <w:numId w:val="2"/>
        </w:numPr>
        <w:spacing w:before="100" w:beforeAutospacing="1" w:after="255"/>
        <w:ind w:left="1920" w:hanging="300"/>
        <w:rPr>
          <w:rFonts w:ascii="open sans" w:eastAsia="新細明體" w:hAnsi="open sans" w:cs="新細明體"/>
          <w:color w:val="50514F"/>
          <w:spacing w:val="15"/>
          <w:kern w:val="0"/>
          <w:sz w:val="26"/>
          <w:szCs w:val="26"/>
        </w:rPr>
      </w:pPr>
      <w:r w:rsidRPr="00A706BC">
        <w:rPr>
          <w:rFonts w:ascii="open sans" w:eastAsia="新細明體" w:hAnsi="open sans" w:cs="新細明體"/>
          <w:color w:val="50514F"/>
          <w:spacing w:val="15"/>
          <w:kern w:val="0"/>
          <w:sz w:val="26"/>
          <w:szCs w:val="26"/>
        </w:rPr>
        <w:t>2. </w:t>
      </w:r>
      <w:r w:rsidRPr="00A706BC">
        <w:rPr>
          <w:rFonts w:ascii="open sans" w:eastAsia="新細明體" w:hAnsi="open sans" w:cs="新細明體"/>
          <w:b/>
          <w:bCs/>
          <w:color w:val="323232"/>
          <w:spacing w:val="15"/>
          <w:kern w:val="0"/>
          <w:sz w:val="26"/>
          <w:szCs w:val="26"/>
        </w:rPr>
        <w:t>沒有與特別優惠連結：</w:t>
      </w:r>
      <w:r w:rsidRPr="00A706BC">
        <w:rPr>
          <w:rFonts w:ascii="open sans" w:eastAsia="新細明體" w:hAnsi="open sans" w:cs="新細明體"/>
          <w:color w:val="50514F"/>
          <w:spacing w:val="15"/>
          <w:kern w:val="0"/>
          <w:sz w:val="26"/>
          <w:szCs w:val="26"/>
        </w:rPr>
        <w:t>既然是組織法，就跟「補助、獎勵、免稅等」的「作用法」規定沒有關係。未來如果政府有提供政策優惠的話，</w:t>
      </w:r>
      <w:proofErr w:type="gramStart"/>
      <w:r w:rsidRPr="00A706BC">
        <w:rPr>
          <w:rFonts w:ascii="open sans" w:eastAsia="新細明體" w:hAnsi="open sans" w:cs="新細明體"/>
          <w:color w:val="50514F"/>
          <w:spacing w:val="15"/>
          <w:kern w:val="0"/>
          <w:sz w:val="26"/>
          <w:szCs w:val="26"/>
        </w:rPr>
        <w:t>兼益公司</w:t>
      </w:r>
      <w:proofErr w:type="gramEnd"/>
      <w:r w:rsidRPr="00A706BC">
        <w:rPr>
          <w:rFonts w:ascii="open sans" w:eastAsia="新細明體" w:hAnsi="open sans" w:cs="新細明體"/>
          <w:color w:val="50514F"/>
          <w:spacing w:val="15"/>
          <w:kern w:val="0"/>
          <w:sz w:val="26"/>
          <w:szCs w:val="26"/>
        </w:rPr>
        <w:lastRenderedPageBreak/>
        <w:t>組織，必須符合主管機關所規定的較高標準才可以取得該政策優惠。</w:t>
      </w:r>
    </w:p>
    <w:p w:rsidR="00A706BC" w:rsidRPr="00A706BC" w:rsidRDefault="00A706BC" w:rsidP="00A706BC">
      <w:pPr>
        <w:widowControl/>
        <w:ind w:left="1530" w:hanging="855"/>
        <w:outlineLvl w:val="3"/>
        <w:rPr>
          <w:rFonts w:ascii="open sans" w:eastAsia="新細明體" w:hAnsi="open sans" w:cs="新細明體"/>
          <w:b/>
          <w:bCs/>
          <w:color w:val="323232"/>
          <w:spacing w:val="15"/>
          <w:kern w:val="0"/>
          <w:sz w:val="26"/>
          <w:szCs w:val="26"/>
        </w:rPr>
      </w:pPr>
      <w:r w:rsidRPr="00A706BC">
        <w:rPr>
          <w:rFonts w:ascii="open sans" w:eastAsia="新細明體" w:hAnsi="open sans" w:cs="新細明體"/>
          <w:b/>
          <w:bCs/>
          <w:color w:val="323232"/>
          <w:spacing w:val="15"/>
          <w:kern w:val="0"/>
          <w:sz w:val="26"/>
          <w:szCs w:val="26"/>
        </w:rPr>
        <w:t>Q30</w:t>
      </w:r>
      <w:r w:rsidRPr="00A706BC">
        <w:rPr>
          <w:rFonts w:ascii="open sans" w:eastAsia="新細明體" w:hAnsi="open sans" w:cs="新細明體"/>
          <w:b/>
          <w:bCs/>
          <w:color w:val="323232"/>
          <w:spacing w:val="15"/>
          <w:kern w:val="0"/>
          <w:sz w:val="26"/>
          <w:szCs w:val="26"/>
        </w:rPr>
        <w:t>：為什麼不直接稱為「社會企業」立法？而且「</w:t>
      </w:r>
      <w:proofErr w:type="gramStart"/>
      <w:r w:rsidRPr="00A706BC">
        <w:rPr>
          <w:rFonts w:ascii="open sans" w:eastAsia="新細明體" w:hAnsi="open sans" w:cs="新細明體"/>
          <w:b/>
          <w:bCs/>
          <w:color w:val="323232"/>
          <w:spacing w:val="15"/>
          <w:kern w:val="0"/>
          <w:sz w:val="26"/>
          <w:szCs w:val="26"/>
        </w:rPr>
        <w:t>兼益公司</w:t>
      </w:r>
      <w:proofErr w:type="gramEnd"/>
      <w:r w:rsidRPr="00A706BC">
        <w:rPr>
          <w:rFonts w:ascii="open sans" w:eastAsia="新細明體" w:hAnsi="open sans" w:cs="新細明體"/>
          <w:b/>
          <w:bCs/>
          <w:color w:val="323232"/>
          <w:spacing w:val="15"/>
          <w:kern w:val="0"/>
          <w:sz w:val="26"/>
          <w:szCs w:val="26"/>
        </w:rPr>
        <w:t>」聽起來不太好聽。</w:t>
      </w:r>
    </w:p>
    <w:p w:rsidR="00A706BC" w:rsidRPr="00A706BC" w:rsidRDefault="00A706BC" w:rsidP="00A706BC">
      <w:pPr>
        <w:widowControl/>
        <w:spacing w:afterAutospacing="1"/>
        <w:ind w:left="1530" w:hanging="855"/>
        <w:rPr>
          <w:rFonts w:ascii="open sans" w:eastAsia="新細明體" w:hAnsi="open sans" w:cs="新細明體"/>
          <w:color w:val="50514F"/>
          <w:spacing w:val="15"/>
          <w:kern w:val="0"/>
          <w:sz w:val="26"/>
          <w:szCs w:val="26"/>
        </w:rPr>
      </w:pPr>
      <w:r w:rsidRPr="00A706BC">
        <w:rPr>
          <w:rFonts w:ascii="open sans" w:eastAsia="新細明體" w:hAnsi="open sans" w:cs="新細明體"/>
          <w:color w:val="50514F"/>
          <w:spacing w:val="15"/>
          <w:kern w:val="0"/>
          <w:sz w:val="26"/>
          <w:szCs w:val="26"/>
        </w:rPr>
        <w:t>A30</w:t>
      </w:r>
      <w:r w:rsidRPr="00A706BC">
        <w:rPr>
          <w:rFonts w:ascii="open sans" w:eastAsia="新細明體" w:hAnsi="open sans" w:cs="新細明體"/>
          <w:color w:val="50514F"/>
          <w:spacing w:val="15"/>
          <w:kern w:val="0"/>
          <w:sz w:val="26"/>
          <w:szCs w:val="26"/>
        </w:rPr>
        <w:t>：</w:t>
      </w:r>
    </w:p>
    <w:p w:rsidR="00A706BC" w:rsidRPr="00A706BC" w:rsidRDefault="00A706BC" w:rsidP="00A706BC">
      <w:pPr>
        <w:widowControl/>
        <w:numPr>
          <w:ilvl w:val="1"/>
          <w:numId w:val="2"/>
        </w:numPr>
        <w:spacing w:before="100" w:beforeAutospacing="1" w:after="255"/>
        <w:ind w:left="1920" w:hanging="300"/>
        <w:rPr>
          <w:rFonts w:ascii="open sans" w:eastAsia="新細明體" w:hAnsi="open sans" w:cs="新細明體"/>
          <w:color w:val="50514F"/>
          <w:spacing w:val="15"/>
          <w:kern w:val="0"/>
          <w:sz w:val="26"/>
          <w:szCs w:val="26"/>
        </w:rPr>
      </w:pPr>
      <w:r w:rsidRPr="00A706BC">
        <w:rPr>
          <w:rFonts w:ascii="open sans" w:eastAsia="新細明體" w:hAnsi="open sans" w:cs="新細明體"/>
          <w:color w:val="50514F"/>
          <w:spacing w:val="15"/>
          <w:kern w:val="0"/>
          <w:sz w:val="26"/>
          <w:szCs w:val="26"/>
        </w:rPr>
        <w:t>1. </w:t>
      </w:r>
      <w:r w:rsidRPr="00A706BC">
        <w:rPr>
          <w:rFonts w:ascii="open sans" w:eastAsia="新細明體" w:hAnsi="open sans" w:cs="新細明體"/>
          <w:b/>
          <w:bCs/>
          <w:color w:val="323232"/>
          <w:spacing w:val="15"/>
          <w:kern w:val="0"/>
          <w:sz w:val="26"/>
          <w:szCs w:val="26"/>
        </w:rPr>
        <w:t>名稱部分，目前尚未確定，仍在開放討論中。（不論是兼益公司、共益公司、社會使命公司，符合</w:t>
      </w:r>
      <w:r w:rsidRPr="00A706BC">
        <w:rPr>
          <w:rFonts w:ascii="open sans" w:eastAsia="新細明體" w:hAnsi="open sans" w:cs="新細明體"/>
          <w:b/>
          <w:bCs/>
          <w:color w:val="323232"/>
          <w:spacing w:val="15"/>
          <w:kern w:val="0"/>
          <w:sz w:val="26"/>
          <w:szCs w:val="26"/>
        </w:rPr>
        <w:t xml:space="preserve"> </w:t>
      </w:r>
      <w:proofErr w:type="spellStart"/>
      <w:r w:rsidRPr="00A706BC">
        <w:rPr>
          <w:rFonts w:ascii="open sans" w:eastAsia="新細明體" w:hAnsi="open sans" w:cs="新細明體"/>
          <w:b/>
          <w:bCs/>
          <w:color w:val="323232"/>
          <w:spacing w:val="15"/>
          <w:kern w:val="0"/>
          <w:sz w:val="26"/>
          <w:szCs w:val="26"/>
        </w:rPr>
        <w:t>profitswithpurpose</w:t>
      </w:r>
      <w:proofErr w:type="spellEnd"/>
      <w:r w:rsidRPr="00A706BC">
        <w:rPr>
          <w:rFonts w:ascii="open sans" w:eastAsia="新細明體" w:hAnsi="open sans" w:cs="新細明體"/>
          <w:b/>
          <w:bCs/>
          <w:color w:val="323232"/>
          <w:spacing w:val="15"/>
          <w:kern w:val="0"/>
          <w:sz w:val="26"/>
          <w:szCs w:val="26"/>
        </w:rPr>
        <w:t xml:space="preserve"> </w:t>
      </w:r>
      <w:r w:rsidRPr="00A706BC">
        <w:rPr>
          <w:rFonts w:ascii="open sans" w:eastAsia="新細明體" w:hAnsi="open sans" w:cs="新細明體"/>
          <w:b/>
          <w:bCs/>
          <w:color w:val="323232"/>
          <w:spacing w:val="15"/>
          <w:kern w:val="0"/>
          <w:sz w:val="26"/>
          <w:szCs w:val="26"/>
        </w:rPr>
        <w:t>或</w:t>
      </w:r>
      <w:r w:rsidRPr="00A706BC">
        <w:rPr>
          <w:rFonts w:ascii="open sans" w:eastAsia="新細明體" w:hAnsi="open sans" w:cs="新細明體"/>
          <w:b/>
          <w:bCs/>
          <w:color w:val="323232"/>
          <w:spacing w:val="15"/>
          <w:kern w:val="0"/>
          <w:sz w:val="26"/>
          <w:szCs w:val="26"/>
        </w:rPr>
        <w:t xml:space="preserve"> </w:t>
      </w:r>
      <w:proofErr w:type="spellStart"/>
      <w:r w:rsidRPr="00A706BC">
        <w:rPr>
          <w:rFonts w:ascii="open sans" w:eastAsia="新細明體" w:hAnsi="open sans" w:cs="新細明體"/>
          <w:b/>
          <w:bCs/>
          <w:color w:val="323232"/>
          <w:spacing w:val="15"/>
          <w:kern w:val="0"/>
          <w:sz w:val="26"/>
          <w:szCs w:val="26"/>
        </w:rPr>
        <w:t>benefitcompany</w:t>
      </w:r>
      <w:proofErr w:type="spellEnd"/>
      <w:r w:rsidRPr="00A706BC">
        <w:rPr>
          <w:rFonts w:ascii="open sans" w:eastAsia="新細明體" w:hAnsi="open sans" w:cs="新細明體"/>
          <w:b/>
          <w:bCs/>
          <w:color w:val="323232"/>
          <w:spacing w:val="15"/>
          <w:kern w:val="0"/>
          <w:sz w:val="26"/>
          <w:szCs w:val="26"/>
        </w:rPr>
        <w:t xml:space="preserve"> </w:t>
      </w:r>
      <w:r w:rsidRPr="00A706BC">
        <w:rPr>
          <w:rFonts w:ascii="open sans" w:eastAsia="新細明體" w:hAnsi="open sans" w:cs="新細明體"/>
          <w:b/>
          <w:bCs/>
          <w:color w:val="323232"/>
          <w:spacing w:val="15"/>
          <w:kern w:val="0"/>
          <w:sz w:val="26"/>
          <w:szCs w:val="26"/>
        </w:rPr>
        <w:t>精神的名稱都可，甚至將公司區分為傳統營利為主和非傳統營利為主的兩登記區塊，而在非傳統營利公司的部分，公司可選擇符合自己希望的名稱都是可考慮的方向）</w:t>
      </w:r>
    </w:p>
    <w:p w:rsidR="00A706BC" w:rsidRPr="00A706BC" w:rsidRDefault="00A706BC" w:rsidP="00A706BC">
      <w:pPr>
        <w:widowControl/>
        <w:numPr>
          <w:ilvl w:val="1"/>
          <w:numId w:val="2"/>
        </w:numPr>
        <w:spacing w:before="100" w:beforeAutospacing="1" w:after="255"/>
        <w:ind w:left="1920" w:hanging="300"/>
        <w:rPr>
          <w:rFonts w:ascii="open sans" w:eastAsia="新細明體" w:hAnsi="open sans" w:cs="新細明體"/>
          <w:color w:val="50514F"/>
          <w:spacing w:val="15"/>
          <w:kern w:val="0"/>
          <w:sz w:val="26"/>
          <w:szCs w:val="26"/>
        </w:rPr>
      </w:pPr>
      <w:r w:rsidRPr="00A706BC">
        <w:rPr>
          <w:rFonts w:ascii="open sans" w:eastAsia="新細明體" w:hAnsi="open sans" w:cs="新細明體"/>
          <w:color w:val="50514F"/>
          <w:spacing w:val="15"/>
          <w:kern w:val="0"/>
          <w:sz w:val="26"/>
          <w:szCs w:val="26"/>
        </w:rPr>
        <w:t xml:space="preserve">2. </w:t>
      </w:r>
      <w:r w:rsidRPr="00A706BC">
        <w:rPr>
          <w:rFonts w:ascii="open sans" w:eastAsia="新細明體" w:hAnsi="open sans" w:cs="新細明體"/>
          <w:color w:val="50514F"/>
          <w:spacing w:val="15"/>
          <w:kern w:val="0"/>
          <w:sz w:val="26"/>
          <w:szCs w:val="26"/>
        </w:rPr>
        <w:t>並非要將社會企業集中管理：社會企業組織和型態有驚人的多樣性，依照國際經驗，如果用法律定義了社會企業，反而有害發展。目前國際經驗成功者，都是用政策性定義社會企業的「元素」，並且在立法上設立組織地位，</w:t>
      </w:r>
      <w:proofErr w:type="gramStart"/>
      <w:r w:rsidRPr="00A706BC">
        <w:rPr>
          <w:rFonts w:ascii="open sans" w:eastAsia="新細明體" w:hAnsi="open sans" w:cs="新細明體"/>
          <w:color w:val="50514F"/>
          <w:spacing w:val="15"/>
          <w:kern w:val="0"/>
          <w:sz w:val="26"/>
          <w:szCs w:val="26"/>
        </w:rPr>
        <w:t>讓社企多</w:t>
      </w:r>
      <w:proofErr w:type="gramEnd"/>
      <w:r w:rsidRPr="00A706BC">
        <w:rPr>
          <w:rFonts w:ascii="open sans" w:eastAsia="新細明體" w:hAnsi="open sans" w:cs="新細明體"/>
          <w:color w:val="50514F"/>
          <w:spacing w:val="15"/>
          <w:kern w:val="0"/>
          <w:sz w:val="26"/>
          <w:szCs w:val="26"/>
        </w:rPr>
        <w:t>一項選擇而已。</w:t>
      </w:r>
    </w:p>
    <w:p w:rsidR="00A706BC" w:rsidRPr="00A706BC" w:rsidRDefault="00A706BC" w:rsidP="00A706BC">
      <w:pPr>
        <w:widowControl/>
        <w:numPr>
          <w:ilvl w:val="1"/>
          <w:numId w:val="2"/>
        </w:numPr>
        <w:spacing w:before="100" w:beforeAutospacing="1" w:after="255"/>
        <w:ind w:left="1920" w:hanging="300"/>
        <w:rPr>
          <w:rFonts w:ascii="open sans" w:eastAsia="新細明體" w:hAnsi="open sans" w:cs="新細明體"/>
          <w:color w:val="50514F"/>
          <w:spacing w:val="15"/>
          <w:kern w:val="0"/>
          <w:sz w:val="26"/>
          <w:szCs w:val="26"/>
        </w:rPr>
      </w:pPr>
      <w:r w:rsidRPr="00A706BC">
        <w:rPr>
          <w:rFonts w:ascii="open sans" w:eastAsia="新細明體" w:hAnsi="open sans" w:cs="新細明體"/>
          <w:color w:val="50514F"/>
          <w:spacing w:val="15"/>
          <w:kern w:val="0"/>
          <w:sz w:val="26"/>
          <w:szCs w:val="26"/>
        </w:rPr>
        <w:t xml:space="preserve">3. </w:t>
      </w:r>
      <w:r w:rsidRPr="00A706BC">
        <w:rPr>
          <w:rFonts w:ascii="open sans" w:eastAsia="新細明體" w:hAnsi="open sans" w:cs="新細明體"/>
          <w:color w:val="50514F"/>
          <w:spacing w:val="15"/>
          <w:kern w:val="0"/>
          <w:sz w:val="26"/>
          <w:szCs w:val="26"/>
        </w:rPr>
        <w:t>也希望鼓勵社會創新層面，包含雖</w:t>
      </w:r>
      <w:proofErr w:type="gramStart"/>
      <w:r w:rsidRPr="00A706BC">
        <w:rPr>
          <w:rFonts w:ascii="open sans" w:eastAsia="新細明體" w:hAnsi="open sans" w:cs="新細明體"/>
          <w:color w:val="50514F"/>
          <w:spacing w:val="15"/>
          <w:kern w:val="0"/>
          <w:sz w:val="26"/>
          <w:szCs w:val="26"/>
        </w:rPr>
        <w:t>不</w:t>
      </w:r>
      <w:proofErr w:type="gramEnd"/>
      <w:r w:rsidRPr="00A706BC">
        <w:rPr>
          <w:rFonts w:ascii="open sans" w:eastAsia="新細明體" w:hAnsi="open sans" w:cs="新細明體"/>
          <w:color w:val="50514F"/>
          <w:spacing w:val="15"/>
          <w:kern w:val="0"/>
          <w:sz w:val="26"/>
          <w:szCs w:val="26"/>
        </w:rPr>
        <w:t>自認為社會企業，但有社會使命，也願意遵守使命鎖定框架之公司，納入更多的人和資源一起創造社會影響力。</w:t>
      </w:r>
    </w:p>
    <w:p w:rsidR="00A706BC" w:rsidRPr="00A706BC" w:rsidRDefault="00A706BC" w:rsidP="00A706BC">
      <w:pPr>
        <w:widowControl/>
        <w:ind w:left="1530" w:hanging="855"/>
        <w:outlineLvl w:val="3"/>
        <w:rPr>
          <w:rFonts w:ascii="open sans" w:eastAsia="新細明體" w:hAnsi="open sans" w:cs="新細明體"/>
          <w:b/>
          <w:bCs/>
          <w:color w:val="323232"/>
          <w:spacing w:val="15"/>
          <w:kern w:val="0"/>
          <w:sz w:val="26"/>
          <w:szCs w:val="26"/>
        </w:rPr>
      </w:pPr>
      <w:r w:rsidRPr="00A706BC">
        <w:rPr>
          <w:rFonts w:ascii="open sans" w:eastAsia="新細明體" w:hAnsi="open sans" w:cs="新細明體"/>
          <w:b/>
          <w:bCs/>
          <w:color w:val="323232"/>
          <w:spacing w:val="15"/>
          <w:kern w:val="0"/>
          <w:sz w:val="26"/>
          <w:szCs w:val="26"/>
        </w:rPr>
        <w:t>Q31</w:t>
      </w:r>
      <w:r w:rsidRPr="00A706BC">
        <w:rPr>
          <w:rFonts w:ascii="open sans" w:eastAsia="新細明體" w:hAnsi="open sans" w:cs="新細明體"/>
          <w:b/>
          <w:bCs/>
          <w:color w:val="323232"/>
          <w:spacing w:val="15"/>
          <w:kern w:val="0"/>
          <w:sz w:val="26"/>
          <w:szCs w:val="26"/>
        </w:rPr>
        <w:t>：與企業社會責任（</w:t>
      </w:r>
      <w:r w:rsidRPr="00A706BC">
        <w:rPr>
          <w:rFonts w:ascii="open sans" w:eastAsia="新細明體" w:hAnsi="open sans" w:cs="新細明體"/>
          <w:b/>
          <w:bCs/>
          <w:color w:val="323232"/>
          <w:spacing w:val="15"/>
          <w:kern w:val="0"/>
          <w:sz w:val="26"/>
          <w:szCs w:val="26"/>
        </w:rPr>
        <w:t>CSR</w:t>
      </w:r>
      <w:r w:rsidRPr="00A706BC">
        <w:rPr>
          <w:rFonts w:ascii="open sans" w:eastAsia="新細明體" w:hAnsi="open sans" w:cs="新細明體"/>
          <w:b/>
          <w:bCs/>
          <w:color w:val="323232"/>
          <w:spacing w:val="15"/>
          <w:kern w:val="0"/>
          <w:sz w:val="26"/>
          <w:szCs w:val="26"/>
        </w:rPr>
        <w:t>）之不同？</w:t>
      </w:r>
    </w:p>
    <w:p w:rsidR="00A706BC" w:rsidRPr="00A706BC" w:rsidRDefault="00A706BC" w:rsidP="00A706BC">
      <w:pPr>
        <w:widowControl/>
        <w:spacing w:afterAutospacing="1"/>
        <w:ind w:left="1530" w:hanging="855"/>
        <w:rPr>
          <w:rFonts w:ascii="open sans" w:eastAsia="新細明體" w:hAnsi="open sans" w:cs="新細明體"/>
          <w:color w:val="50514F"/>
          <w:spacing w:val="15"/>
          <w:kern w:val="0"/>
          <w:sz w:val="26"/>
          <w:szCs w:val="26"/>
        </w:rPr>
      </w:pPr>
      <w:r w:rsidRPr="00A706BC">
        <w:rPr>
          <w:rFonts w:ascii="open sans" w:eastAsia="新細明體" w:hAnsi="open sans" w:cs="新細明體"/>
          <w:color w:val="50514F"/>
          <w:spacing w:val="15"/>
          <w:kern w:val="0"/>
          <w:sz w:val="26"/>
          <w:szCs w:val="26"/>
        </w:rPr>
        <w:t>A31</w:t>
      </w:r>
      <w:r w:rsidRPr="00A706BC">
        <w:rPr>
          <w:rFonts w:ascii="open sans" w:eastAsia="新細明體" w:hAnsi="open sans" w:cs="新細明體"/>
          <w:color w:val="50514F"/>
          <w:spacing w:val="15"/>
          <w:kern w:val="0"/>
          <w:sz w:val="26"/>
          <w:szCs w:val="26"/>
        </w:rPr>
        <w:t>：</w:t>
      </w:r>
      <w:r w:rsidRPr="00A706BC">
        <w:rPr>
          <w:rFonts w:ascii="open sans" w:eastAsia="新細明體" w:hAnsi="open sans" w:cs="新細明體"/>
          <w:color w:val="50514F"/>
          <w:spacing w:val="15"/>
          <w:kern w:val="0"/>
          <w:sz w:val="26"/>
          <w:szCs w:val="26"/>
        </w:rPr>
        <w:t>CSR</w:t>
      </w:r>
      <w:r w:rsidRPr="00A706BC">
        <w:rPr>
          <w:rFonts w:ascii="open sans" w:eastAsia="新細明體" w:hAnsi="open sans" w:cs="新細明體"/>
          <w:color w:val="50514F"/>
          <w:spacing w:val="15"/>
          <w:kern w:val="0"/>
          <w:sz w:val="26"/>
          <w:szCs w:val="26"/>
        </w:rPr>
        <w:t>：對董事經營決策並無強制力，是董事的「裁量權」，而非義務。社會企業、</w:t>
      </w:r>
      <w:proofErr w:type="gramStart"/>
      <w:r w:rsidRPr="00A706BC">
        <w:rPr>
          <w:rFonts w:ascii="open sans" w:eastAsia="新細明體" w:hAnsi="open sans" w:cs="新細明體"/>
          <w:color w:val="50514F"/>
          <w:spacing w:val="15"/>
          <w:kern w:val="0"/>
          <w:sz w:val="26"/>
          <w:szCs w:val="26"/>
        </w:rPr>
        <w:t>兼益公司</w:t>
      </w:r>
      <w:proofErr w:type="gramEnd"/>
      <w:r w:rsidRPr="00A706BC">
        <w:rPr>
          <w:rFonts w:ascii="open sans" w:eastAsia="新細明體" w:hAnsi="open sans" w:cs="新細明體"/>
          <w:color w:val="50514F"/>
          <w:spacing w:val="15"/>
          <w:kern w:val="0"/>
          <w:sz w:val="26"/>
          <w:szCs w:val="26"/>
        </w:rPr>
        <w:t>：將社會使命內化為「義務」與「責任」。</w:t>
      </w:r>
    </w:p>
    <w:p w:rsidR="00A706BC" w:rsidRPr="00A706BC" w:rsidRDefault="00A706BC" w:rsidP="00A706BC">
      <w:pPr>
        <w:widowControl/>
        <w:ind w:left="1530" w:hanging="855"/>
        <w:outlineLvl w:val="3"/>
        <w:rPr>
          <w:rFonts w:ascii="open sans" w:eastAsia="新細明體" w:hAnsi="open sans" w:cs="新細明體"/>
          <w:b/>
          <w:bCs/>
          <w:color w:val="323232"/>
          <w:spacing w:val="15"/>
          <w:kern w:val="0"/>
          <w:sz w:val="26"/>
          <w:szCs w:val="26"/>
        </w:rPr>
      </w:pPr>
      <w:r w:rsidRPr="00A706BC">
        <w:rPr>
          <w:rFonts w:ascii="open sans" w:eastAsia="新細明體" w:hAnsi="open sans" w:cs="新細明體"/>
          <w:b/>
          <w:bCs/>
          <w:color w:val="323232"/>
          <w:spacing w:val="15"/>
          <w:kern w:val="0"/>
          <w:sz w:val="26"/>
          <w:szCs w:val="26"/>
        </w:rPr>
        <w:t>Q32</w:t>
      </w:r>
      <w:r w:rsidRPr="00A706BC">
        <w:rPr>
          <w:rFonts w:ascii="open sans" w:eastAsia="新細明體" w:hAnsi="open sans" w:cs="新細明體"/>
          <w:b/>
          <w:bCs/>
          <w:color w:val="323232"/>
          <w:spacing w:val="15"/>
          <w:kern w:val="0"/>
          <w:sz w:val="26"/>
          <w:szCs w:val="26"/>
        </w:rPr>
        <w:t>：國外的社會企業立法現在都已經在檢討是否合適，台灣現在立法是否過急？</w:t>
      </w:r>
    </w:p>
    <w:p w:rsidR="00A706BC" w:rsidRPr="00A706BC" w:rsidRDefault="00A706BC" w:rsidP="00A706BC">
      <w:pPr>
        <w:widowControl/>
        <w:spacing w:afterAutospacing="1"/>
        <w:ind w:left="1530" w:hanging="855"/>
        <w:rPr>
          <w:rFonts w:ascii="open sans" w:eastAsia="新細明體" w:hAnsi="open sans" w:cs="新細明體"/>
          <w:color w:val="50514F"/>
          <w:spacing w:val="15"/>
          <w:kern w:val="0"/>
          <w:sz w:val="26"/>
          <w:szCs w:val="26"/>
        </w:rPr>
      </w:pPr>
      <w:r w:rsidRPr="00A706BC">
        <w:rPr>
          <w:rFonts w:ascii="open sans" w:eastAsia="新細明體" w:hAnsi="open sans" w:cs="新細明體"/>
          <w:color w:val="50514F"/>
          <w:spacing w:val="15"/>
          <w:kern w:val="0"/>
          <w:sz w:val="26"/>
          <w:szCs w:val="26"/>
        </w:rPr>
        <w:t>A32</w:t>
      </w:r>
      <w:r w:rsidRPr="00A706BC">
        <w:rPr>
          <w:rFonts w:ascii="open sans" w:eastAsia="新細明體" w:hAnsi="open sans" w:cs="新細明體"/>
          <w:color w:val="50514F"/>
          <w:spacing w:val="15"/>
          <w:kern w:val="0"/>
          <w:sz w:val="26"/>
          <w:szCs w:val="26"/>
        </w:rPr>
        <w:t>：提出此疑問者，是因為看到韓國立法鼓勵社會企業失敗之經驗。但韓國立法失敗原因有二：</w:t>
      </w:r>
    </w:p>
    <w:p w:rsidR="00A706BC" w:rsidRPr="00A706BC" w:rsidRDefault="00A706BC" w:rsidP="00A706BC">
      <w:pPr>
        <w:widowControl/>
        <w:numPr>
          <w:ilvl w:val="1"/>
          <w:numId w:val="2"/>
        </w:numPr>
        <w:spacing w:before="100" w:beforeAutospacing="1" w:after="255"/>
        <w:ind w:left="1920" w:hanging="300"/>
        <w:rPr>
          <w:rFonts w:ascii="open sans" w:eastAsia="新細明體" w:hAnsi="open sans" w:cs="新細明體"/>
          <w:color w:val="50514F"/>
          <w:spacing w:val="15"/>
          <w:kern w:val="0"/>
          <w:sz w:val="26"/>
          <w:szCs w:val="26"/>
        </w:rPr>
      </w:pPr>
      <w:r w:rsidRPr="00A706BC">
        <w:rPr>
          <w:rFonts w:ascii="open sans" w:eastAsia="新細明體" w:hAnsi="open sans" w:cs="新細明體"/>
          <w:color w:val="50514F"/>
          <w:spacing w:val="15"/>
          <w:kern w:val="0"/>
          <w:sz w:val="26"/>
          <w:szCs w:val="26"/>
        </w:rPr>
        <w:t xml:space="preserve">1. </w:t>
      </w:r>
      <w:r w:rsidRPr="00A706BC">
        <w:rPr>
          <w:rFonts w:ascii="open sans" w:eastAsia="新細明體" w:hAnsi="open sans" w:cs="新細明體"/>
          <w:color w:val="50514F"/>
          <w:spacing w:val="15"/>
          <w:kern w:val="0"/>
          <w:sz w:val="26"/>
          <w:szCs w:val="26"/>
        </w:rPr>
        <w:t>韓國將「社會企業」名詞入法，又限定立法目的為「提供弱勢社會服務及工作」，使所有的社會企業只能有單一目的，反而</w:t>
      </w:r>
      <w:proofErr w:type="gramStart"/>
      <w:r w:rsidRPr="00A706BC">
        <w:rPr>
          <w:rFonts w:ascii="open sans" w:eastAsia="新細明體" w:hAnsi="open sans" w:cs="新細明體"/>
          <w:color w:val="50514F"/>
          <w:spacing w:val="15"/>
          <w:kern w:val="0"/>
          <w:sz w:val="26"/>
          <w:szCs w:val="26"/>
        </w:rPr>
        <w:t>抑制社企多元</w:t>
      </w:r>
      <w:proofErr w:type="gramEnd"/>
      <w:r w:rsidRPr="00A706BC">
        <w:rPr>
          <w:rFonts w:ascii="open sans" w:eastAsia="新細明體" w:hAnsi="open sans" w:cs="新細明體"/>
          <w:color w:val="50514F"/>
          <w:spacing w:val="15"/>
          <w:kern w:val="0"/>
          <w:sz w:val="26"/>
          <w:szCs w:val="26"/>
        </w:rPr>
        <w:t>發展。</w:t>
      </w:r>
    </w:p>
    <w:p w:rsidR="00A706BC" w:rsidRPr="00A706BC" w:rsidRDefault="00A706BC" w:rsidP="00A706BC">
      <w:pPr>
        <w:widowControl/>
        <w:numPr>
          <w:ilvl w:val="1"/>
          <w:numId w:val="2"/>
        </w:numPr>
        <w:spacing w:before="100" w:beforeAutospacing="1" w:after="255"/>
        <w:ind w:left="1920" w:hanging="300"/>
        <w:rPr>
          <w:rFonts w:ascii="open sans" w:eastAsia="新細明體" w:hAnsi="open sans" w:cs="新細明體"/>
          <w:color w:val="50514F"/>
          <w:spacing w:val="15"/>
          <w:kern w:val="0"/>
          <w:sz w:val="26"/>
          <w:szCs w:val="26"/>
        </w:rPr>
      </w:pPr>
      <w:r w:rsidRPr="00A706BC">
        <w:rPr>
          <w:rFonts w:ascii="open sans" w:eastAsia="新細明體" w:hAnsi="open sans" w:cs="新細明體"/>
          <w:color w:val="50514F"/>
          <w:spacing w:val="15"/>
          <w:kern w:val="0"/>
          <w:sz w:val="26"/>
          <w:szCs w:val="26"/>
        </w:rPr>
        <w:lastRenderedPageBreak/>
        <w:t xml:space="preserve">2. </w:t>
      </w:r>
      <w:r w:rsidRPr="00A706BC">
        <w:rPr>
          <w:rFonts w:ascii="open sans" w:eastAsia="新細明體" w:hAnsi="open sans" w:cs="新細明體"/>
          <w:color w:val="50514F"/>
          <w:spacing w:val="15"/>
          <w:kern w:val="0"/>
          <w:sz w:val="26"/>
          <w:szCs w:val="26"/>
        </w:rPr>
        <w:t>韓國是高度管制配合政府補助的作用法，</w:t>
      </w:r>
      <w:proofErr w:type="gramStart"/>
      <w:r w:rsidRPr="00A706BC">
        <w:rPr>
          <w:rFonts w:ascii="open sans" w:eastAsia="新細明體" w:hAnsi="open sans" w:cs="新細明體"/>
          <w:color w:val="50514F"/>
          <w:spacing w:val="15"/>
          <w:kern w:val="0"/>
          <w:sz w:val="26"/>
          <w:szCs w:val="26"/>
        </w:rPr>
        <w:t>使社企仰賴</w:t>
      </w:r>
      <w:proofErr w:type="gramEnd"/>
      <w:r w:rsidRPr="00A706BC">
        <w:rPr>
          <w:rFonts w:ascii="open sans" w:eastAsia="新細明體" w:hAnsi="open sans" w:cs="新細明體"/>
          <w:color w:val="50514F"/>
          <w:spacing w:val="15"/>
          <w:kern w:val="0"/>
          <w:sz w:val="26"/>
          <w:szCs w:val="26"/>
        </w:rPr>
        <w:t>補助無法自立。有別於韓國之定義入法、作用法、高度管制之</w:t>
      </w:r>
      <w:r w:rsidRPr="00A706BC">
        <w:rPr>
          <w:rFonts w:ascii="open sans" w:eastAsia="新細明體" w:hAnsi="open sans" w:cs="新細明體"/>
          <w:color w:val="50514F"/>
          <w:spacing w:val="15"/>
          <w:kern w:val="0"/>
          <w:sz w:val="26"/>
          <w:szCs w:val="26"/>
        </w:rPr>
        <w:t>NPO</w:t>
      </w:r>
      <w:r w:rsidRPr="00A706BC">
        <w:rPr>
          <w:rFonts w:ascii="open sans" w:eastAsia="新細明體" w:hAnsi="open sans" w:cs="新細明體"/>
          <w:color w:val="50514F"/>
          <w:spacing w:val="15"/>
          <w:kern w:val="0"/>
          <w:sz w:val="26"/>
          <w:szCs w:val="26"/>
        </w:rPr>
        <w:t>型態立法，修法建議未將定義入法，並為組織法、低度規範、導入市場力量之公司法修正建議。事實上，英國目前積極進行社會使命型公司之立法。</w:t>
      </w:r>
    </w:p>
    <w:p w:rsidR="00A706BC" w:rsidRPr="00A706BC" w:rsidRDefault="00A706BC" w:rsidP="00A706BC">
      <w:pPr>
        <w:widowControl/>
        <w:ind w:left="1530" w:hanging="855"/>
        <w:outlineLvl w:val="3"/>
        <w:rPr>
          <w:rFonts w:ascii="open sans" w:eastAsia="新細明體" w:hAnsi="open sans" w:cs="新細明體"/>
          <w:b/>
          <w:bCs/>
          <w:color w:val="323232"/>
          <w:spacing w:val="15"/>
          <w:kern w:val="0"/>
          <w:sz w:val="26"/>
          <w:szCs w:val="26"/>
        </w:rPr>
      </w:pPr>
      <w:r w:rsidRPr="00A706BC">
        <w:rPr>
          <w:rFonts w:ascii="open sans" w:eastAsia="新細明體" w:hAnsi="open sans" w:cs="新細明體"/>
          <w:b/>
          <w:bCs/>
          <w:color w:val="323232"/>
          <w:spacing w:val="15"/>
          <w:kern w:val="0"/>
          <w:sz w:val="26"/>
          <w:szCs w:val="26"/>
        </w:rPr>
        <w:t>Q33</w:t>
      </w:r>
      <w:r w:rsidRPr="00A706BC">
        <w:rPr>
          <w:rFonts w:ascii="open sans" w:eastAsia="新細明體" w:hAnsi="open sans" w:cs="新細明體"/>
          <w:b/>
          <w:bCs/>
          <w:color w:val="323232"/>
          <w:spacing w:val="15"/>
          <w:kern w:val="0"/>
          <w:sz w:val="26"/>
          <w:szCs w:val="26"/>
        </w:rPr>
        <w:t>：若立法通過，有不肖業者濫用「</w:t>
      </w:r>
      <w:proofErr w:type="gramStart"/>
      <w:r w:rsidRPr="00A706BC">
        <w:rPr>
          <w:rFonts w:ascii="open sans" w:eastAsia="新細明體" w:hAnsi="open sans" w:cs="新細明體"/>
          <w:b/>
          <w:bCs/>
          <w:color w:val="323232"/>
          <w:spacing w:val="15"/>
          <w:kern w:val="0"/>
          <w:sz w:val="26"/>
          <w:szCs w:val="26"/>
        </w:rPr>
        <w:t>兼益公司</w:t>
      </w:r>
      <w:proofErr w:type="gramEnd"/>
      <w:r w:rsidRPr="00A706BC">
        <w:rPr>
          <w:rFonts w:ascii="open sans" w:eastAsia="新細明體" w:hAnsi="open sans" w:cs="新細明體"/>
          <w:b/>
          <w:bCs/>
          <w:color w:val="323232"/>
          <w:spacing w:val="15"/>
          <w:kern w:val="0"/>
          <w:sz w:val="26"/>
          <w:szCs w:val="26"/>
        </w:rPr>
        <w:t>」組織地位怎麼辦？</w:t>
      </w:r>
    </w:p>
    <w:p w:rsidR="00A706BC" w:rsidRPr="00A706BC" w:rsidRDefault="00A706BC" w:rsidP="00A706BC">
      <w:pPr>
        <w:widowControl/>
        <w:spacing w:afterAutospacing="1"/>
        <w:ind w:left="1530" w:hanging="855"/>
        <w:rPr>
          <w:rFonts w:ascii="open sans" w:eastAsia="新細明體" w:hAnsi="open sans" w:cs="新細明體"/>
          <w:color w:val="50514F"/>
          <w:spacing w:val="15"/>
          <w:kern w:val="0"/>
          <w:sz w:val="26"/>
          <w:szCs w:val="26"/>
        </w:rPr>
      </w:pPr>
      <w:r w:rsidRPr="00A706BC">
        <w:rPr>
          <w:rFonts w:ascii="open sans" w:eastAsia="新細明體" w:hAnsi="open sans" w:cs="新細明體"/>
          <w:color w:val="50514F"/>
          <w:spacing w:val="15"/>
          <w:kern w:val="0"/>
          <w:sz w:val="26"/>
          <w:szCs w:val="26"/>
        </w:rPr>
        <w:t>A33</w:t>
      </w:r>
      <w:r w:rsidRPr="00A706BC">
        <w:rPr>
          <w:rFonts w:ascii="open sans" w:eastAsia="新細明體" w:hAnsi="open sans" w:cs="新細明體"/>
          <w:color w:val="50514F"/>
          <w:spacing w:val="15"/>
          <w:kern w:val="0"/>
          <w:sz w:val="26"/>
          <w:szCs w:val="26"/>
        </w:rPr>
        <w:t>：如公益報告內容有虛偽不實等情況，可依刑法背信罪處理。可考慮設置公益執行程序，也就是說，當公司沒有追求或創造社會目標時，公司的董事、少數股東還有章程約定的利害關係人，可以對公司提出訴訟，請求公司或負責人進行特定程序履行社會目標。</w:t>
      </w:r>
    </w:p>
    <w:p w:rsidR="00A706BC" w:rsidRPr="00A706BC" w:rsidRDefault="00A706BC" w:rsidP="00A706BC">
      <w:pPr>
        <w:widowControl/>
        <w:ind w:left="1530" w:hanging="855"/>
        <w:outlineLvl w:val="3"/>
        <w:rPr>
          <w:rFonts w:ascii="open sans" w:eastAsia="新細明體" w:hAnsi="open sans" w:cs="新細明體"/>
          <w:b/>
          <w:bCs/>
          <w:color w:val="323232"/>
          <w:spacing w:val="15"/>
          <w:kern w:val="0"/>
          <w:sz w:val="26"/>
          <w:szCs w:val="26"/>
        </w:rPr>
      </w:pPr>
      <w:r w:rsidRPr="00A706BC">
        <w:rPr>
          <w:rFonts w:ascii="open sans" w:eastAsia="新細明體" w:hAnsi="open sans" w:cs="新細明體"/>
          <w:b/>
          <w:bCs/>
          <w:color w:val="323232"/>
          <w:spacing w:val="15"/>
          <w:kern w:val="0"/>
          <w:sz w:val="26"/>
          <w:szCs w:val="26"/>
        </w:rPr>
        <w:t>Q34</w:t>
      </w:r>
      <w:r w:rsidRPr="00A706BC">
        <w:rPr>
          <w:rFonts w:ascii="open sans" w:eastAsia="新細明體" w:hAnsi="open sans" w:cs="新細明體"/>
          <w:b/>
          <w:bCs/>
          <w:color w:val="323232"/>
          <w:spacing w:val="15"/>
          <w:kern w:val="0"/>
          <w:sz w:val="26"/>
          <w:szCs w:val="26"/>
        </w:rPr>
        <w:t>：方案一</w:t>
      </w:r>
      <w:proofErr w:type="gramStart"/>
      <w:r w:rsidRPr="00A706BC">
        <w:rPr>
          <w:rFonts w:ascii="open sans" w:eastAsia="新細明體" w:hAnsi="open sans" w:cs="新細明體"/>
          <w:b/>
          <w:bCs/>
          <w:color w:val="323232"/>
          <w:spacing w:val="15"/>
          <w:kern w:val="0"/>
          <w:sz w:val="26"/>
          <w:szCs w:val="26"/>
        </w:rPr>
        <w:t>修第</w:t>
      </w:r>
      <w:proofErr w:type="gramEnd"/>
      <w:r w:rsidRPr="00A706BC">
        <w:rPr>
          <w:rFonts w:ascii="open sans" w:eastAsia="新細明體" w:hAnsi="open sans" w:cs="新細明體"/>
          <w:b/>
          <w:bCs/>
          <w:color w:val="323232"/>
          <w:spacing w:val="15"/>
          <w:kern w:val="0"/>
          <w:sz w:val="26"/>
          <w:szCs w:val="26"/>
        </w:rPr>
        <w:t xml:space="preserve"> 1 </w:t>
      </w:r>
      <w:r w:rsidRPr="00A706BC">
        <w:rPr>
          <w:rFonts w:ascii="open sans" w:eastAsia="新細明體" w:hAnsi="open sans" w:cs="新細明體"/>
          <w:b/>
          <w:bCs/>
          <w:color w:val="323232"/>
          <w:spacing w:val="15"/>
          <w:kern w:val="0"/>
          <w:sz w:val="26"/>
          <w:szCs w:val="26"/>
        </w:rPr>
        <w:t>條和第</w:t>
      </w:r>
      <w:r w:rsidRPr="00A706BC">
        <w:rPr>
          <w:rFonts w:ascii="open sans" w:eastAsia="新細明體" w:hAnsi="open sans" w:cs="新細明體"/>
          <w:b/>
          <w:bCs/>
          <w:color w:val="323232"/>
          <w:spacing w:val="15"/>
          <w:kern w:val="0"/>
          <w:sz w:val="26"/>
          <w:szCs w:val="26"/>
        </w:rPr>
        <w:t xml:space="preserve"> 23 </w:t>
      </w:r>
      <w:r w:rsidRPr="00A706BC">
        <w:rPr>
          <w:rFonts w:ascii="open sans" w:eastAsia="新細明體" w:hAnsi="open sans" w:cs="新細明體"/>
          <w:b/>
          <w:bCs/>
          <w:color w:val="323232"/>
          <w:spacing w:val="15"/>
          <w:kern w:val="0"/>
          <w:sz w:val="26"/>
          <w:szCs w:val="26"/>
        </w:rPr>
        <w:t>條的輔助配套方向為何？</w:t>
      </w:r>
    </w:p>
    <w:p w:rsidR="00A706BC" w:rsidRPr="00A706BC" w:rsidRDefault="00A706BC" w:rsidP="00A706BC">
      <w:pPr>
        <w:widowControl/>
        <w:spacing w:afterAutospacing="1"/>
        <w:ind w:left="1530" w:hanging="855"/>
        <w:rPr>
          <w:rFonts w:ascii="open sans" w:eastAsia="新細明體" w:hAnsi="open sans" w:cs="新細明體"/>
          <w:color w:val="50514F"/>
          <w:spacing w:val="15"/>
          <w:kern w:val="0"/>
          <w:sz w:val="26"/>
          <w:szCs w:val="26"/>
        </w:rPr>
      </w:pPr>
      <w:r w:rsidRPr="00A706BC">
        <w:rPr>
          <w:rFonts w:ascii="open sans" w:eastAsia="新細明體" w:hAnsi="open sans" w:cs="新細明體"/>
          <w:color w:val="50514F"/>
          <w:spacing w:val="15"/>
          <w:kern w:val="0"/>
          <w:sz w:val="26"/>
          <w:szCs w:val="26"/>
        </w:rPr>
        <w:t>A34</w:t>
      </w:r>
      <w:r w:rsidRPr="00A706BC">
        <w:rPr>
          <w:rFonts w:ascii="open sans" w:eastAsia="新細明體" w:hAnsi="open sans" w:cs="新細明體"/>
          <w:color w:val="50514F"/>
          <w:spacing w:val="15"/>
          <w:kern w:val="0"/>
          <w:sz w:val="26"/>
          <w:szCs w:val="26"/>
        </w:rPr>
        <w:t>：目前方向是區分公司為傳統營利型和非營利型兩種，傳統營利型使用舊法之標準，非傳統型公司須在章程表明其社會目的和衡量標準並定期揭露於公司登記平台專區，揭露之標準和方式由主管機關另定之。</w:t>
      </w:r>
    </w:p>
    <w:p w:rsidR="008C28DD" w:rsidRPr="00A706BC" w:rsidRDefault="00DB5C07">
      <w:bookmarkStart w:id="0" w:name="_GoBack"/>
      <w:bookmarkEnd w:id="0"/>
    </w:p>
    <w:p w:rsidR="00A706BC" w:rsidRDefault="00A706BC"/>
    <w:p w:rsidR="00A706BC" w:rsidRDefault="00A706BC"/>
    <w:p w:rsidR="00A706BC" w:rsidRDefault="00A706BC">
      <w:pPr>
        <w:rPr>
          <w:rFonts w:hint="eastAsia"/>
        </w:rPr>
      </w:pPr>
    </w:p>
    <w:sectPr w:rsidR="00A706BC">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743FC"/>
    <w:multiLevelType w:val="multilevel"/>
    <w:tmpl w:val="99106F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B40ED9"/>
    <w:multiLevelType w:val="multilevel"/>
    <w:tmpl w:val="79B45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6BC"/>
    <w:rsid w:val="00A706BC"/>
    <w:rsid w:val="00AF4A71"/>
    <w:rsid w:val="00B97C1D"/>
    <w:rsid w:val="00DB5C0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4681B"/>
  <w15:chartTrackingRefBased/>
  <w15:docId w15:val="{1A50D78E-15B7-4BD1-B47B-A8D5CE88B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818320">
      <w:bodyDiv w:val="1"/>
      <w:marLeft w:val="0"/>
      <w:marRight w:val="0"/>
      <w:marTop w:val="0"/>
      <w:marBottom w:val="0"/>
      <w:divBdr>
        <w:top w:val="none" w:sz="0" w:space="0" w:color="auto"/>
        <w:left w:val="none" w:sz="0" w:space="0" w:color="auto"/>
        <w:bottom w:val="none" w:sz="0" w:space="0" w:color="auto"/>
        <w:right w:val="none" w:sz="0" w:space="0" w:color="auto"/>
      </w:divBdr>
      <w:divsChild>
        <w:div w:id="1112018926">
          <w:marLeft w:val="0"/>
          <w:marRight w:val="0"/>
          <w:marTop w:val="0"/>
          <w:marBottom w:val="0"/>
          <w:divBdr>
            <w:top w:val="none" w:sz="0" w:space="0" w:color="auto"/>
            <w:left w:val="none" w:sz="0" w:space="0" w:color="auto"/>
            <w:bottom w:val="none" w:sz="0" w:space="0" w:color="auto"/>
            <w:right w:val="none" w:sz="0" w:space="0" w:color="auto"/>
          </w:divBdr>
          <w:divsChild>
            <w:div w:id="726219969">
              <w:marLeft w:val="0"/>
              <w:marRight w:val="0"/>
              <w:marTop w:val="0"/>
              <w:marBottom w:val="0"/>
              <w:divBdr>
                <w:top w:val="none" w:sz="0" w:space="0" w:color="auto"/>
                <w:left w:val="none" w:sz="0" w:space="0" w:color="auto"/>
                <w:bottom w:val="none" w:sz="0" w:space="0" w:color="auto"/>
                <w:right w:val="none" w:sz="0" w:space="0" w:color="auto"/>
              </w:divBdr>
            </w:div>
            <w:div w:id="1058013435">
              <w:marLeft w:val="0"/>
              <w:marRight w:val="0"/>
              <w:marTop w:val="0"/>
              <w:marBottom w:val="0"/>
              <w:divBdr>
                <w:top w:val="none" w:sz="0" w:space="0" w:color="auto"/>
                <w:left w:val="none" w:sz="0" w:space="0" w:color="auto"/>
                <w:bottom w:val="none" w:sz="0" w:space="0" w:color="auto"/>
                <w:right w:val="none" w:sz="0" w:space="0" w:color="auto"/>
              </w:divBdr>
            </w:div>
            <w:div w:id="718019381">
              <w:marLeft w:val="0"/>
              <w:marRight w:val="0"/>
              <w:marTop w:val="0"/>
              <w:marBottom w:val="0"/>
              <w:divBdr>
                <w:top w:val="none" w:sz="0" w:space="0" w:color="auto"/>
                <w:left w:val="none" w:sz="0" w:space="0" w:color="auto"/>
                <w:bottom w:val="none" w:sz="0" w:space="0" w:color="auto"/>
                <w:right w:val="none" w:sz="0" w:space="0" w:color="auto"/>
              </w:divBdr>
            </w:div>
            <w:div w:id="1647662893">
              <w:marLeft w:val="0"/>
              <w:marRight w:val="0"/>
              <w:marTop w:val="0"/>
              <w:marBottom w:val="0"/>
              <w:divBdr>
                <w:top w:val="none" w:sz="0" w:space="0" w:color="auto"/>
                <w:left w:val="none" w:sz="0" w:space="0" w:color="auto"/>
                <w:bottom w:val="none" w:sz="0" w:space="0" w:color="auto"/>
                <w:right w:val="none" w:sz="0" w:space="0" w:color="auto"/>
              </w:divBdr>
            </w:div>
            <w:div w:id="1803421668">
              <w:marLeft w:val="0"/>
              <w:marRight w:val="0"/>
              <w:marTop w:val="0"/>
              <w:marBottom w:val="0"/>
              <w:divBdr>
                <w:top w:val="none" w:sz="0" w:space="0" w:color="auto"/>
                <w:left w:val="none" w:sz="0" w:space="0" w:color="auto"/>
                <w:bottom w:val="none" w:sz="0" w:space="0" w:color="auto"/>
                <w:right w:val="none" w:sz="0" w:space="0" w:color="auto"/>
              </w:divBdr>
            </w:div>
            <w:div w:id="1211843258">
              <w:marLeft w:val="0"/>
              <w:marRight w:val="0"/>
              <w:marTop w:val="0"/>
              <w:marBottom w:val="0"/>
              <w:divBdr>
                <w:top w:val="none" w:sz="0" w:space="0" w:color="auto"/>
                <w:left w:val="none" w:sz="0" w:space="0" w:color="auto"/>
                <w:bottom w:val="none" w:sz="0" w:space="0" w:color="auto"/>
                <w:right w:val="none" w:sz="0" w:space="0" w:color="auto"/>
              </w:divBdr>
            </w:div>
            <w:div w:id="1735155853">
              <w:marLeft w:val="0"/>
              <w:marRight w:val="0"/>
              <w:marTop w:val="0"/>
              <w:marBottom w:val="0"/>
              <w:divBdr>
                <w:top w:val="none" w:sz="0" w:space="0" w:color="auto"/>
                <w:left w:val="none" w:sz="0" w:space="0" w:color="auto"/>
                <w:bottom w:val="none" w:sz="0" w:space="0" w:color="auto"/>
                <w:right w:val="none" w:sz="0" w:space="0" w:color="auto"/>
              </w:divBdr>
            </w:div>
            <w:div w:id="509442862">
              <w:marLeft w:val="0"/>
              <w:marRight w:val="0"/>
              <w:marTop w:val="0"/>
              <w:marBottom w:val="0"/>
              <w:divBdr>
                <w:top w:val="none" w:sz="0" w:space="0" w:color="auto"/>
                <w:left w:val="none" w:sz="0" w:space="0" w:color="auto"/>
                <w:bottom w:val="none" w:sz="0" w:space="0" w:color="auto"/>
                <w:right w:val="none" w:sz="0" w:space="0" w:color="auto"/>
              </w:divBdr>
            </w:div>
            <w:div w:id="1260681636">
              <w:marLeft w:val="0"/>
              <w:marRight w:val="0"/>
              <w:marTop w:val="0"/>
              <w:marBottom w:val="0"/>
              <w:divBdr>
                <w:top w:val="none" w:sz="0" w:space="0" w:color="auto"/>
                <w:left w:val="none" w:sz="0" w:space="0" w:color="auto"/>
                <w:bottom w:val="none" w:sz="0" w:space="0" w:color="auto"/>
                <w:right w:val="none" w:sz="0" w:space="0" w:color="auto"/>
              </w:divBdr>
            </w:div>
            <w:div w:id="838883705">
              <w:marLeft w:val="0"/>
              <w:marRight w:val="0"/>
              <w:marTop w:val="0"/>
              <w:marBottom w:val="0"/>
              <w:divBdr>
                <w:top w:val="none" w:sz="0" w:space="0" w:color="auto"/>
                <w:left w:val="none" w:sz="0" w:space="0" w:color="auto"/>
                <w:bottom w:val="none" w:sz="0" w:space="0" w:color="auto"/>
                <w:right w:val="none" w:sz="0" w:space="0" w:color="auto"/>
              </w:divBdr>
            </w:div>
            <w:div w:id="708995094">
              <w:marLeft w:val="0"/>
              <w:marRight w:val="0"/>
              <w:marTop w:val="0"/>
              <w:marBottom w:val="0"/>
              <w:divBdr>
                <w:top w:val="none" w:sz="0" w:space="0" w:color="auto"/>
                <w:left w:val="none" w:sz="0" w:space="0" w:color="auto"/>
                <w:bottom w:val="none" w:sz="0" w:space="0" w:color="auto"/>
                <w:right w:val="none" w:sz="0" w:space="0" w:color="auto"/>
              </w:divBdr>
            </w:div>
          </w:divsChild>
        </w:div>
        <w:div w:id="1667787466">
          <w:marLeft w:val="0"/>
          <w:marRight w:val="0"/>
          <w:marTop w:val="0"/>
          <w:marBottom w:val="0"/>
          <w:divBdr>
            <w:top w:val="none" w:sz="0" w:space="0" w:color="auto"/>
            <w:left w:val="none" w:sz="0" w:space="0" w:color="auto"/>
            <w:bottom w:val="none" w:sz="0" w:space="0" w:color="auto"/>
            <w:right w:val="none" w:sz="0" w:space="0" w:color="auto"/>
          </w:divBdr>
          <w:divsChild>
            <w:div w:id="750395196">
              <w:marLeft w:val="0"/>
              <w:marRight w:val="0"/>
              <w:marTop w:val="0"/>
              <w:marBottom w:val="240"/>
              <w:divBdr>
                <w:top w:val="none" w:sz="0" w:space="0" w:color="auto"/>
                <w:left w:val="none" w:sz="0" w:space="0" w:color="auto"/>
                <w:bottom w:val="none" w:sz="0" w:space="0" w:color="auto"/>
                <w:right w:val="none" w:sz="0" w:space="0" w:color="auto"/>
              </w:divBdr>
            </w:div>
            <w:div w:id="1298798269">
              <w:marLeft w:val="0"/>
              <w:marRight w:val="0"/>
              <w:marTop w:val="0"/>
              <w:marBottom w:val="240"/>
              <w:divBdr>
                <w:top w:val="none" w:sz="0" w:space="0" w:color="auto"/>
                <w:left w:val="none" w:sz="0" w:space="0" w:color="auto"/>
                <w:bottom w:val="none" w:sz="0" w:space="0" w:color="auto"/>
                <w:right w:val="none" w:sz="0" w:space="0" w:color="auto"/>
              </w:divBdr>
            </w:div>
            <w:div w:id="1866747115">
              <w:marLeft w:val="0"/>
              <w:marRight w:val="0"/>
              <w:marTop w:val="0"/>
              <w:marBottom w:val="240"/>
              <w:divBdr>
                <w:top w:val="none" w:sz="0" w:space="0" w:color="auto"/>
                <w:left w:val="none" w:sz="0" w:space="0" w:color="auto"/>
                <w:bottom w:val="none" w:sz="0" w:space="0" w:color="auto"/>
                <w:right w:val="none" w:sz="0" w:space="0" w:color="auto"/>
              </w:divBdr>
            </w:div>
            <w:div w:id="1855874664">
              <w:marLeft w:val="0"/>
              <w:marRight w:val="0"/>
              <w:marTop w:val="0"/>
              <w:marBottom w:val="240"/>
              <w:divBdr>
                <w:top w:val="none" w:sz="0" w:space="0" w:color="auto"/>
                <w:left w:val="none" w:sz="0" w:space="0" w:color="auto"/>
                <w:bottom w:val="none" w:sz="0" w:space="0" w:color="auto"/>
                <w:right w:val="none" w:sz="0" w:space="0" w:color="auto"/>
              </w:divBdr>
            </w:div>
            <w:div w:id="1224875920">
              <w:marLeft w:val="0"/>
              <w:marRight w:val="0"/>
              <w:marTop w:val="0"/>
              <w:marBottom w:val="240"/>
              <w:divBdr>
                <w:top w:val="none" w:sz="0" w:space="0" w:color="auto"/>
                <w:left w:val="none" w:sz="0" w:space="0" w:color="auto"/>
                <w:bottom w:val="none" w:sz="0" w:space="0" w:color="auto"/>
                <w:right w:val="none" w:sz="0" w:space="0" w:color="auto"/>
              </w:divBdr>
            </w:div>
          </w:divsChild>
        </w:div>
        <w:div w:id="926812877">
          <w:marLeft w:val="0"/>
          <w:marRight w:val="0"/>
          <w:marTop w:val="0"/>
          <w:marBottom w:val="0"/>
          <w:divBdr>
            <w:top w:val="none" w:sz="0" w:space="0" w:color="auto"/>
            <w:left w:val="none" w:sz="0" w:space="0" w:color="auto"/>
            <w:bottom w:val="none" w:sz="0" w:space="0" w:color="auto"/>
            <w:right w:val="none" w:sz="0" w:space="0" w:color="auto"/>
          </w:divBdr>
          <w:divsChild>
            <w:div w:id="2093156077">
              <w:marLeft w:val="0"/>
              <w:marRight w:val="0"/>
              <w:marTop w:val="0"/>
              <w:marBottom w:val="240"/>
              <w:divBdr>
                <w:top w:val="none" w:sz="0" w:space="0" w:color="auto"/>
                <w:left w:val="none" w:sz="0" w:space="0" w:color="auto"/>
                <w:bottom w:val="none" w:sz="0" w:space="0" w:color="auto"/>
                <w:right w:val="none" w:sz="0" w:space="0" w:color="auto"/>
              </w:divBdr>
            </w:div>
            <w:div w:id="1068111965">
              <w:marLeft w:val="0"/>
              <w:marRight w:val="0"/>
              <w:marTop w:val="0"/>
              <w:marBottom w:val="240"/>
              <w:divBdr>
                <w:top w:val="none" w:sz="0" w:space="0" w:color="auto"/>
                <w:left w:val="none" w:sz="0" w:space="0" w:color="auto"/>
                <w:bottom w:val="none" w:sz="0" w:space="0" w:color="auto"/>
                <w:right w:val="none" w:sz="0" w:space="0" w:color="auto"/>
              </w:divBdr>
            </w:div>
            <w:div w:id="660548100">
              <w:marLeft w:val="0"/>
              <w:marRight w:val="0"/>
              <w:marTop w:val="0"/>
              <w:marBottom w:val="240"/>
              <w:divBdr>
                <w:top w:val="none" w:sz="0" w:space="0" w:color="auto"/>
                <w:left w:val="none" w:sz="0" w:space="0" w:color="auto"/>
                <w:bottom w:val="none" w:sz="0" w:space="0" w:color="auto"/>
                <w:right w:val="none" w:sz="0" w:space="0" w:color="auto"/>
              </w:divBdr>
            </w:div>
            <w:div w:id="2027321297">
              <w:marLeft w:val="0"/>
              <w:marRight w:val="0"/>
              <w:marTop w:val="0"/>
              <w:marBottom w:val="240"/>
              <w:divBdr>
                <w:top w:val="none" w:sz="0" w:space="0" w:color="auto"/>
                <w:left w:val="none" w:sz="0" w:space="0" w:color="auto"/>
                <w:bottom w:val="none" w:sz="0" w:space="0" w:color="auto"/>
                <w:right w:val="none" w:sz="0" w:space="0" w:color="auto"/>
              </w:divBdr>
            </w:div>
          </w:divsChild>
        </w:div>
        <w:div w:id="590238044">
          <w:marLeft w:val="0"/>
          <w:marRight w:val="0"/>
          <w:marTop w:val="0"/>
          <w:marBottom w:val="0"/>
          <w:divBdr>
            <w:top w:val="none" w:sz="0" w:space="0" w:color="auto"/>
            <w:left w:val="none" w:sz="0" w:space="0" w:color="auto"/>
            <w:bottom w:val="none" w:sz="0" w:space="0" w:color="auto"/>
            <w:right w:val="none" w:sz="0" w:space="0" w:color="auto"/>
          </w:divBdr>
          <w:divsChild>
            <w:div w:id="1665158350">
              <w:marLeft w:val="0"/>
              <w:marRight w:val="0"/>
              <w:marTop w:val="0"/>
              <w:marBottom w:val="240"/>
              <w:divBdr>
                <w:top w:val="none" w:sz="0" w:space="0" w:color="auto"/>
                <w:left w:val="none" w:sz="0" w:space="0" w:color="auto"/>
                <w:bottom w:val="none" w:sz="0" w:space="0" w:color="auto"/>
                <w:right w:val="none" w:sz="0" w:space="0" w:color="auto"/>
              </w:divBdr>
            </w:div>
          </w:divsChild>
        </w:div>
        <w:div w:id="1662271652">
          <w:marLeft w:val="0"/>
          <w:marRight w:val="0"/>
          <w:marTop w:val="0"/>
          <w:marBottom w:val="0"/>
          <w:divBdr>
            <w:top w:val="none" w:sz="0" w:space="0" w:color="auto"/>
            <w:left w:val="none" w:sz="0" w:space="0" w:color="auto"/>
            <w:bottom w:val="none" w:sz="0" w:space="0" w:color="auto"/>
            <w:right w:val="none" w:sz="0" w:space="0" w:color="auto"/>
          </w:divBdr>
          <w:divsChild>
            <w:div w:id="1192569224">
              <w:marLeft w:val="0"/>
              <w:marRight w:val="0"/>
              <w:marTop w:val="0"/>
              <w:marBottom w:val="240"/>
              <w:divBdr>
                <w:top w:val="none" w:sz="0" w:space="0" w:color="auto"/>
                <w:left w:val="none" w:sz="0" w:space="0" w:color="auto"/>
                <w:bottom w:val="none" w:sz="0" w:space="0" w:color="auto"/>
                <w:right w:val="none" w:sz="0" w:space="0" w:color="auto"/>
              </w:divBdr>
            </w:div>
          </w:divsChild>
        </w:div>
        <w:div w:id="1895123040">
          <w:marLeft w:val="0"/>
          <w:marRight w:val="0"/>
          <w:marTop w:val="0"/>
          <w:marBottom w:val="0"/>
          <w:divBdr>
            <w:top w:val="none" w:sz="0" w:space="0" w:color="auto"/>
            <w:left w:val="none" w:sz="0" w:space="0" w:color="auto"/>
            <w:bottom w:val="none" w:sz="0" w:space="0" w:color="auto"/>
            <w:right w:val="none" w:sz="0" w:space="0" w:color="auto"/>
          </w:divBdr>
          <w:divsChild>
            <w:div w:id="1579709971">
              <w:marLeft w:val="0"/>
              <w:marRight w:val="0"/>
              <w:marTop w:val="0"/>
              <w:marBottom w:val="240"/>
              <w:divBdr>
                <w:top w:val="none" w:sz="0" w:space="0" w:color="auto"/>
                <w:left w:val="none" w:sz="0" w:space="0" w:color="auto"/>
                <w:bottom w:val="none" w:sz="0" w:space="0" w:color="auto"/>
                <w:right w:val="none" w:sz="0" w:space="0" w:color="auto"/>
              </w:divBdr>
            </w:div>
          </w:divsChild>
        </w:div>
        <w:div w:id="187917283">
          <w:marLeft w:val="0"/>
          <w:marRight w:val="0"/>
          <w:marTop w:val="0"/>
          <w:marBottom w:val="0"/>
          <w:divBdr>
            <w:top w:val="none" w:sz="0" w:space="0" w:color="auto"/>
            <w:left w:val="none" w:sz="0" w:space="0" w:color="auto"/>
            <w:bottom w:val="none" w:sz="0" w:space="0" w:color="auto"/>
            <w:right w:val="none" w:sz="0" w:space="0" w:color="auto"/>
          </w:divBdr>
          <w:divsChild>
            <w:div w:id="700133169">
              <w:marLeft w:val="0"/>
              <w:marRight w:val="0"/>
              <w:marTop w:val="0"/>
              <w:marBottom w:val="240"/>
              <w:divBdr>
                <w:top w:val="none" w:sz="0" w:space="0" w:color="auto"/>
                <w:left w:val="none" w:sz="0" w:space="0" w:color="auto"/>
                <w:bottom w:val="none" w:sz="0" w:space="0" w:color="auto"/>
                <w:right w:val="none" w:sz="0" w:space="0" w:color="auto"/>
              </w:divBdr>
            </w:div>
          </w:divsChild>
        </w:div>
        <w:div w:id="312416723">
          <w:marLeft w:val="0"/>
          <w:marRight w:val="0"/>
          <w:marTop w:val="0"/>
          <w:marBottom w:val="0"/>
          <w:divBdr>
            <w:top w:val="none" w:sz="0" w:space="0" w:color="auto"/>
            <w:left w:val="none" w:sz="0" w:space="0" w:color="auto"/>
            <w:bottom w:val="none" w:sz="0" w:space="0" w:color="auto"/>
            <w:right w:val="none" w:sz="0" w:space="0" w:color="auto"/>
          </w:divBdr>
          <w:divsChild>
            <w:div w:id="568659813">
              <w:marLeft w:val="0"/>
              <w:marRight w:val="0"/>
              <w:marTop w:val="0"/>
              <w:marBottom w:val="240"/>
              <w:divBdr>
                <w:top w:val="none" w:sz="0" w:space="0" w:color="auto"/>
                <w:left w:val="none" w:sz="0" w:space="0" w:color="auto"/>
                <w:bottom w:val="none" w:sz="0" w:space="0" w:color="auto"/>
                <w:right w:val="none" w:sz="0" w:space="0" w:color="auto"/>
              </w:divBdr>
            </w:div>
            <w:div w:id="864027415">
              <w:marLeft w:val="0"/>
              <w:marRight w:val="0"/>
              <w:marTop w:val="0"/>
              <w:marBottom w:val="240"/>
              <w:divBdr>
                <w:top w:val="none" w:sz="0" w:space="0" w:color="auto"/>
                <w:left w:val="none" w:sz="0" w:space="0" w:color="auto"/>
                <w:bottom w:val="none" w:sz="0" w:space="0" w:color="auto"/>
                <w:right w:val="none" w:sz="0" w:space="0" w:color="auto"/>
              </w:divBdr>
            </w:div>
          </w:divsChild>
        </w:div>
        <w:div w:id="967465999">
          <w:marLeft w:val="0"/>
          <w:marRight w:val="0"/>
          <w:marTop w:val="0"/>
          <w:marBottom w:val="0"/>
          <w:divBdr>
            <w:top w:val="none" w:sz="0" w:space="0" w:color="auto"/>
            <w:left w:val="none" w:sz="0" w:space="0" w:color="auto"/>
            <w:bottom w:val="none" w:sz="0" w:space="0" w:color="auto"/>
            <w:right w:val="none" w:sz="0" w:space="0" w:color="auto"/>
          </w:divBdr>
          <w:divsChild>
            <w:div w:id="1374620310">
              <w:marLeft w:val="0"/>
              <w:marRight w:val="0"/>
              <w:marTop w:val="0"/>
              <w:marBottom w:val="240"/>
              <w:divBdr>
                <w:top w:val="none" w:sz="0" w:space="0" w:color="auto"/>
                <w:left w:val="none" w:sz="0" w:space="0" w:color="auto"/>
                <w:bottom w:val="none" w:sz="0" w:space="0" w:color="auto"/>
                <w:right w:val="none" w:sz="0" w:space="0" w:color="auto"/>
              </w:divBdr>
            </w:div>
            <w:div w:id="837382987">
              <w:marLeft w:val="0"/>
              <w:marRight w:val="0"/>
              <w:marTop w:val="0"/>
              <w:marBottom w:val="240"/>
              <w:divBdr>
                <w:top w:val="none" w:sz="0" w:space="0" w:color="auto"/>
                <w:left w:val="none" w:sz="0" w:space="0" w:color="auto"/>
                <w:bottom w:val="none" w:sz="0" w:space="0" w:color="auto"/>
                <w:right w:val="none" w:sz="0" w:space="0" w:color="auto"/>
              </w:divBdr>
            </w:div>
            <w:div w:id="947542534">
              <w:marLeft w:val="0"/>
              <w:marRight w:val="0"/>
              <w:marTop w:val="0"/>
              <w:marBottom w:val="240"/>
              <w:divBdr>
                <w:top w:val="none" w:sz="0" w:space="0" w:color="auto"/>
                <w:left w:val="none" w:sz="0" w:space="0" w:color="auto"/>
                <w:bottom w:val="none" w:sz="0" w:space="0" w:color="auto"/>
                <w:right w:val="none" w:sz="0" w:space="0" w:color="auto"/>
              </w:divBdr>
            </w:div>
            <w:div w:id="758478958">
              <w:marLeft w:val="0"/>
              <w:marRight w:val="0"/>
              <w:marTop w:val="0"/>
              <w:marBottom w:val="240"/>
              <w:divBdr>
                <w:top w:val="none" w:sz="0" w:space="0" w:color="auto"/>
                <w:left w:val="none" w:sz="0" w:space="0" w:color="auto"/>
                <w:bottom w:val="none" w:sz="0" w:space="0" w:color="auto"/>
                <w:right w:val="none" w:sz="0" w:space="0" w:color="auto"/>
              </w:divBdr>
            </w:div>
            <w:div w:id="1021780559">
              <w:marLeft w:val="0"/>
              <w:marRight w:val="0"/>
              <w:marTop w:val="0"/>
              <w:marBottom w:val="240"/>
              <w:divBdr>
                <w:top w:val="none" w:sz="0" w:space="0" w:color="auto"/>
                <w:left w:val="none" w:sz="0" w:space="0" w:color="auto"/>
                <w:bottom w:val="none" w:sz="0" w:space="0" w:color="auto"/>
                <w:right w:val="none" w:sz="0" w:space="0" w:color="auto"/>
              </w:divBdr>
            </w:div>
          </w:divsChild>
        </w:div>
        <w:div w:id="1918513852">
          <w:marLeft w:val="0"/>
          <w:marRight w:val="0"/>
          <w:marTop w:val="0"/>
          <w:marBottom w:val="0"/>
          <w:divBdr>
            <w:top w:val="none" w:sz="0" w:space="0" w:color="auto"/>
            <w:left w:val="none" w:sz="0" w:space="0" w:color="auto"/>
            <w:bottom w:val="none" w:sz="0" w:space="0" w:color="auto"/>
            <w:right w:val="none" w:sz="0" w:space="0" w:color="auto"/>
          </w:divBdr>
          <w:divsChild>
            <w:div w:id="1038045599">
              <w:marLeft w:val="0"/>
              <w:marRight w:val="0"/>
              <w:marTop w:val="0"/>
              <w:marBottom w:val="240"/>
              <w:divBdr>
                <w:top w:val="none" w:sz="0" w:space="0" w:color="auto"/>
                <w:left w:val="none" w:sz="0" w:space="0" w:color="auto"/>
                <w:bottom w:val="none" w:sz="0" w:space="0" w:color="auto"/>
                <w:right w:val="none" w:sz="0" w:space="0" w:color="auto"/>
              </w:divBdr>
            </w:div>
            <w:div w:id="1641182525">
              <w:marLeft w:val="0"/>
              <w:marRight w:val="0"/>
              <w:marTop w:val="0"/>
              <w:marBottom w:val="240"/>
              <w:divBdr>
                <w:top w:val="none" w:sz="0" w:space="0" w:color="auto"/>
                <w:left w:val="none" w:sz="0" w:space="0" w:color="auto"/>
                <w:bottom w:val="none" w:sz="0" w:space="0" w:color="auto"/>
                <w:right w:val="none" w:sz="0" w:space="0" w:color="auto"/>
              </w:divBdr>
            </w:div>
            <w:div w:id="1397049652">
              <w:marLeft w:val="0"/>
              <w:marRight w:val="0"/>
              <w:marTop w:val="0"/>
              <w:marBottom w:val="240"/>
              <w:divBdr>
                <w:top w:val="none" w:sz="0" w:space="0" w:color="auto"/>
                <w:left w:val="none" w:sz="0" w:space="0" w:color="auto"/>
                <w:bottom w:val="none" w:sz="0" w:space="0" w:color="auto"/>
                <w:right w:val="none" w:sz="0" w:space="0" w:color="auto"/>
              </w:divBdr>
            </w:div>
          </w:divsChild>
        </w:div>
        <w:div w:id="735973838">
          <w:marLeft w:val="0"/>
          <w:marRight w:val="0"/>
          <w:marTop w:val="0"/>
          <w:marBottom w:val="0"/>
          <w:divBdr>
            <w:top w:val="none" w:sz="0" w:space="0" w:color="auto"/>
            <w:left w:val="none" w:sz="0" w:space="0" w:color="auto"/>
            <w:bottom w:val="none" w:sz="0" w:space="0" w:color="auto"/>
            <w:right w:val="none" w:sz="0" w:space="0" w:color="auto"/>
          </w:divBdr>
          <w:divsChild>
            <w:div w:id="1786265005">
              <w:marLeft w:val="0"/>
              <w:marRight w:val="0"/>
              <w:marTop w:val="0"/>
              <w:marBottom w:val="240"/>
              <w:divBdr>
                <w:top w:val="none" w:sz="0" w:space="0" w:color="auto"/>
                <w:left w:val="none" w:sz="0" w:space="0" w:color="auto"/>
                <w:bottom w:val="none" w:sz="0" w:space="0" w:color="auto"/>
                <w:right w:val="none" w:sz="0" w:space="0" w:color="auto"/>
              </w:divBdr>
            </w:div>
            <w:div w:id="610937116">
              <w:marLeft w:val="0"/>
              <w:marRight w:val="0"/>
              <w:marTop w:val="0"/>
              <w:marBottom w:val="240"/>
              <w:divBdr>
                <w:top w:val="none" w:sz="0" w:space="0" w:color="auto"/>
                <w:left w:val="none" w:sz="0" w:space="0" w:color="auto"/>
                <w:bottom w:val="none" w:sz="0" w:space="0" w:color="auto"/>
                <w:right w:val="none" w:sz="0" w:space="0" w:color="auto"/>
              </w:divBdr>
            </w:div>
          </w:divsChild>
        </w:div>
        <w:div w:id="149176740">
          <w:marLeft w:val="0"/>
          <w:marRight w:val="0"/>
          <w:marTop w:val="0"/>
          <w:marBottom w:val="0"/>
          <w:divBdr>
            <w:top w:val="none" w:sz="0" w:space="0" w:color="auto"/>
            <w:left w:val="none" w:sz="0" w:space="0" w:color="auto"/>
            <w:bottom w:val="none" w:sz="0" w:space="0" w:color="auto"/>
            <w:right w:val="none" w:sz="0" w:space="0" w:color="auto"/>
          </w:divBdr>
          <w:divsChild>
            <w:div w:id="457841281">
              <w:marLeft w:val="0"/>
              <w:marRight w:val="0"/>
              <w:marTop w:val="0"/>
              <w:marBottom w:val="240"/>
              <w:divBdr>
                <w:top w:val="none" w:sz="0" w:space="0" w:color="auto"/>
                <w:left w:val="none" w:sz="0" w:space="0" w:color="auto"/>
                <w:bottom w:val="none" w:sz="0" w:space="0" w:color="auto"/>
                <w:right w:val="none" w:sz="0" w:space="0" w:color="auto"/>
              </w:divBdr>
            </w:div>
            <w:div w:id="1283925323">
              <w:marLeft w:val="0"/>
              <w:marRight w:val="0"/>
              <w:marTop w:val="0"/>
              <w:marBottom w:val="240"/>
              <w:divBdr>
                <w:top w:val="none" w:sz="0" w:space="0" w:color="auto"/>
                <w:left w:val="none" w:sz="0" w:space="0" w:color="auto"/>
                <w:bottom w:val="none" w:sz="0" w:space="0" w:color="auto"/>
                <w:right w:val="none" w:sz="0" w:space="0" w:color="auto"/>
              </w:divBdr>
            </w:div>
            <w:div w:id="833108170">
              <w:marLeft w:val="0"/>
              <w:marRight w:val="0"/>
              <w:marTop w:val="0"/>
              <w:marBottom w:val="240"/>
              <w:divBdr>
                <w:top w:val="none" w:sz="0" w:space="0" w:color="auto"/>
                <w:left w:val="none" w:sz="0" w:space="0" w:color="auto"/>
                <w:bottom w:val="none" w:sz="0" w:space="0" w:color="auto"/>
                <w:right w:val="none" w:sz="0" w:space="0" w:color="auto"/>
              </w:divBdr>
            </w:div>
            <w:div w:id="773086954">
              <w:marLeft w:val="0"/>
              <w:marRight w:val="0"/>
              <w:marTop w:val="0"/>
              <w:marBottom w:val="240"/>
              <w:divBdr>
                <w:top w:val="none" w:sz="0" w:space="0" w:color="auto"/>
                <w:left w:val="none" w:sz="0" w:space="0" w:color="auto"/>
                <w:bottom w:val="none" w:sz="0" w:space="0" w:color="auto"/>
                <w:right w:val="none" w:sz="0" w:space="0" w:color="auto"/>
              </w:divBdr>
            </w:div>
            <w:div w:id="1582373342">
              <w:marLeft w:val="0"/>
              <w:marRight w:val="0"/>
              <w:marTop w:val="0"/>
              <w:marBottom w:val="240"/>
              <w:divBdr>
                <w:top w:val="none" w:sz="0" w:space="0" w:color="auto"/>
                <w:left w:val="none" w:sz="0" w:space="0" w:color="auto"/>
                <w:bottom w:val="none" w:sz="0" w:space="0" w:color="auto"/>
                <w:right w:val="none" w:sz="0" w:space="0" w:color="auto"/>
              </w:divBdr>
            </w:div>
            <w:div w:id="1660159054">
              <w:marLeft w:val="0"/>
              <w:marRight w:val="0"/>
              <w:marTop w:val="0"/>
              <w:marBottom w:val="240"/>
              <w:divBdr>
                <w:top w:val="none" w:sz="0" w:space="0" w:color="auto"/>
                <w:left w:val="none" w:sz="0" w:space="0" w:color="auto"/>
                <w:bottom w:val="none" w:sz="0" w:space="0" w:color="auto"/>
                <w:right w:val="none" w:sz="0" w:space="0" w:color="auto"/>
              </w:divBdr>
            </w:div>
            <w:div w:id="576016700">
              <w:marLeft w:val="0"/>
              <w:marRight w:val="0"/>
              <w:marTop w:val="0"/>
              <w:marBottom w:val="240"/>
              <w:divBdr>
                <w:top w:val="none" w:sz="0" w:space="0" w:color="auto"/>
                <w:left w:val="none" w:sz="0" w:space="0" w:color="auto"/>
                <w:bottom w:val="none" w:sz="0" w:space="0" w:color="auto"/>
                <w:right w:val="none" w:sz="0" w:space="0" w:color="auto"/>
              </w:divBdr>
            </w:div>
            <w:div w:id="199517461">
              <w:marLeft w:val="0"/>
              <w:marRight w:val="0"/>
              <w:marTop w:val="0"/>
              <w:marBottom w:val="240"/>
              <w:divBdr>
                <w:top w:val="none" w:sz="0" w:space="0" w:color="auto"/>
                <w:left w:val="none" w:sz="0" w:space="0" w:color="auto"/>
                <w:bottom w:val="none" w:sz="0" w:space="0" w:color="auto"/>
                <w:right w:val="none" w:sz="0" w:space="0" w:color="auto"/>
              </w:divBdr>
            </w:div>
            <w:div w:id="1778017795">
              <w:marLeft w:val="0"/>
              <w:marRight w:val="0"/>
              <w:marTop w:val="0"/>
              <w:marBottom w:val="240"/>
              <w:divBdr>
                <w:top w:val="none" w:sz="0" w:space="0" w:color="auto"/>
                <w:left w:val="none" w:sz="0" w:space="0" w:color="auto"/>
                <w:bottom w:val="none" w:sz="0" w:space="0" w:color="auto"/>
                <w:right w:val="none" w:sz="0" w:space="0" w:color="auto"/>
              </w:divBdr>
            </w:div>
            <w:div w:id="8933962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ocar.org.tw/question" TargetMode="External"/><Relationship Id="rId13" Type="http://schemas.openxmlformats.org/officeDocument/2006/relationships/hyperlink" Target="http://www.scocar.org.tw/question" TargetMode="External"/><Relationship Id="rId3" Type="http://schemas.openxmlformats.org/officeDocument/2006/relationships/settings" Target="settings.xml"/><Relationship Id="rId7" Type="http://schemas.openxmlformats.org/officeDocument/2006/relationships/hyperlink" Target="http://www.scocar.org.tw/question" TargetMode="External"/><Relationship Id="rId12" Type="http://schemas.openxmlformats.org/officeDocument/2006/relationships/hyperlink" Target="http://www.scocar.org.tw/questio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scocar.org.tw/question" TargetMode="External"/><Relationship Id="rId11" Type="http://schemas.openxmlformats.org/officeDocument/2006/relationships/hyperlink" Target="http://www.scocar.org.tw/question" TargetMode="External"/><Relationship Id="rId5" Type="http://schemas.openxmlformats.org/officeDocument/2006/relationships/hyperlink" Target="http://www.scocar.org.tw/question" TargetMode="External"/><Relationship Id="rId15" Type="http://schemas.openxmlformats.org/officeDocument/2006/relationships/hyperlink" Target="http://www.scocar.org.tw/question" TargetMode="External"/><Relationship Id="rId10" Type="http://schemas.openxmlformats.org/officeDocument/2006/relationships/hyperlink" Target="http://www.scocar.org.tw/question" TargetMode="External"/><Relationship Id="rId4" Type="http://schemas.openxmlformats.org/officeDocument/2006/relationships/webSettings" Target="webSettings.xml"/><Relationship Id="rId9" Type="http://schemas.openxmlformats.org/officeDocument/2006/relationships/hyperlink" Target="http://www.scocar.org.tw/question" TargetMode="External"/><Relationship Id="rId14" Type="http://schemas.openxmlformats.org/officeDocument/2006/relationships/hyperlink" Target="http://www.scocar.org.tw/question"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17</Pages>
  <Words>1789</Words>
  <Characters>10202</Characters>
  <Application>Microsoft Office Word</Application>
  <DocSecurity>0</DocSecurity>
  <Lines>85</Lines>
  <Paragraphs>23</Paragraphs>
  <ScaleCrop>false</ScaleCrop>
  <Company/>
  <LinksUpToDate>false</LinksUpToDate>
  <CharactersWithSpaces>11968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2020-11-29T11:35:00Z</dcterms:created>
  <dcterms:modified xsi:type="dcterms:W3CDTF">2020-11-29T11:52:00Z</dcterms:modified>
</cp:coreProperties>
</file>